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459" w:type="dxa"/>
        <w:tblLook w:val="04A0" w:firstRow="1" w:lastRow="0" w:firstColumn="1" w:lastColumn="0" w:noHBand="0" w:noVBand="1"/>
      </w:tblPr>
      <w:tblGrid>
        <w:gridCol w:w="769"/>
        <w:gridCol w:w="7835"/>
        <w:gridCol w:w="1200"/>
      </w:tblGrid>
      <w:tr w:rsidR="00193C26" w14:paraId="3D678212" w14:textId="77777777" w:rsidTr="00141588">
        <w:tc>
          <w:tcPr>
            <w:tcW w:w="723" w:type="dxa"/>
          </w:tcPr>
          <w:p w14:paraId="54CB7BD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1D5A4A43"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2BDFA271"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193C26" w14:paraId="4BC98B38" w14:textId="77777777" w:rsidTr="00141588">
        <w:tc>
          <w:tcPr>
            <w:tcW w:w="723" w:type="dxa"/>
          </w:tcPr>
          <w:p w14:paraId="46F5CF25"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5F1899C7"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r>
              <w:rPr>
                <w:rFonts w:ascii="Times New Roman" w:eastAsia="Times New Roman" w:hAnsi="Times New Roman" w:cs="Times New Roman"/>
              </w:rPr>
              <w:t xml:space="preserve"> «Профессионалитет»</w:t>
            </w:r>
          </w:p>
        </w:tc>
        <w:tc>
          <w:tcPr>
            <w:tcW w:w="1118" w:type="dxa"/>
          </w:tcPr>
          <w:p w14:paraId="4DD0513E"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193C26" w14:paraId="0BFB6A5F" w14:textId="77777777" w:rsidTr="00141588">
        <w:tc>
          <w:tcPr>
            <w:tcW w:w="723" w:type="dxa"/>
          </w:tcPr>
          <w:p w14:paraId="0DEEB911"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1A3E6CDD"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67E309C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193C26" w14:paraId="29090C7E" w14:textId="77777777" w:rsidTr="00141588">
        <w:tc>
          <w:tcPr>
            <w:tcW w:w="723" w:type="dxa"/>
          </w:tcPr>
          <w:p w14:paraId="472C65C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0D493DAA"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4DCF6957"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193C26" w14:paraId="20477FB3" w14:textId="77777777" w:rsidTr="00141588">
        <w:tc>
          <w:tcPr>
            <w:tcW w:w="723" w:type="dxa"/>
          </w:tcPr>
          <w:p w14:paraId="5B31081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0310AE7B"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320260C7"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193C26" w14:paraId="319DAB32" w14:textId="77777777" w:rsidTr="00141588">
        <w:tc>
          <w:tcPr>
            <w:tcW w:w="723" w:type="dxa"/>
          </w:tcPr>
          <w:p w14:paraId="71FAB27E"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399E7C04"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10088331"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193C26" w14:paraId="37747893" w14:textId="77777777" w:rsidTr="00141588">
        <w:tc>
          <w:tcPr>
            <w:tcW w:w="723" w:type="dxa"/>
          </w:tcPr>
          <w:p w14:paraId="08BD601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641B9A9B"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1207271F"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93C26" w14:paraId="79F78D04" w14:textId="77777777" w:rsidTr="00141588">
        <w:tc>
          <w:tcPr>
            <w:tcW w:w="723" w:type="dxa"/>
          </w:tcPr>
          <w:p w14:paraId="0A426E9B"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3199E390"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77BBC81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93C26" w14:paraId="13FB60B6" w14:textId="77777777" w:rsidTr="00141588">
        <w:tc>
          <w:tcPr>
            <w:tcW w:w="723" w:type="dxa"/>
          </w:tcPr>
          <w:p w14:paraId="28E9C612"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2B605E82"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2B165D05"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93C26" w14:paraId="51EB9242" w14:textId="77777777" w:rsidTr="00141588">
        <w:tc>
          <w:tcPr>
            <w:tcW w:w="723" w:type="dxa"/>
          </w:tcPr>
          <w:p w14:paraId="2DB9DC11"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4E3C499F"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r>
              <w:rPr>
                <w:rFonts w:ascii="Times New Roman" w:eastAsia="Times New Roman" w:hAnsi="Times New Roman" w:cs="Times New Roman"/>
              </w:rPr>
              <w:t>-П</w:t>
            </w:r>
          </w:p>
        </w:tc>
        <w:tc>
          <w:tcPr>
            <w:tcW w:w="1118" w:type="dxa"/>
          </w:tcPr>
          <w:p w14:paraId="79E1439B"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93C26" w14:paraId="48A6898A" w14:textId="77777777" w:rsidTr="00141588">
        <w:tc>
          <w:tcPr>
            <w:tcW w:w="723" w:type="dxa"/>
          </w:tcPr>
          <w:p w14:paraId="5556DF0B"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00B78683"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1BAFF71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93C26" w14:paraId="5998C2C8" w14:textId="77777777" w:rsidTr="00141588">
        <w:tc>
          <w:tcPr>
            <w:tcW w:w="723" w:type="dxa"/>
          </w:tcPr>
          <w:p w14:paraId="37F75F38"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280CAEAD"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0995F9B1"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93C26" w14:paraId="026DAFB0" w14:textId="77777777" w:rsidTr="00141588">
        <w:tc>
          <w:tcPr>
            <w:tcW w:w="723" w:type="dxa"/>
          </w:tcPr>
          <w:p w14:paraId="5475576F"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34A822EE"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3150C3A0"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93C26" w14:paraId="630DBBE4" w14:textId="77777777" w:rsidTr="00141588">
        <w:tc>
          <w:tcPr>
            <w:tcW w:w="723" w:type="dxa"/>
          </w:tcPr>
          <w:p w14:paraId="44F9AF41"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39C532EC"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5D3F5E33"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93C26" w14:paraId="27A17B4E" w14:textId="77777777" w:rsidTr="00141588">
        <w:tc>
          <w:tcPr>
            <w:tcW w:w="723" w:type="dxa"/>
          </w:tcPr>
          <w:p w14:paraId="20EE1337"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6863E258"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5AEF411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93C26" w14:paraId="24F12FEF" w14:textId="77777777" w:rsidTr="00141588">
        <w:tc>
          <w:tcPr>
            <w:tcW w:w="723" w:type="dxa"/>
          </w:tcPr>
          <w:p w14:paraId="790438A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31FE25ED"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7E01C50B"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93C26" w14:paraId="21FEE9F3" w14:textId="77777777" w:rsidTr="00141588">
        <w:tc>
          <w:tcPr>
            <w:tcW w:w="723" w:type="dxa"/>
          </w:tcPr>
          <w:p w14:paraId="53C89DE5"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525E2B43"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01AE97B7"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93C26" w14:paraId="2769C764" w14:textId="77777777" w:rsidTr="00141588">
        <w:tc>
          <w:tcPr>
            <w:tcW w:w="723" w:type="dxa"/>
          </w:tcPr>
          <w:p w14:paraId="4B61D809"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03A9AA10"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1EEDE4A8"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93C26" w14:paraId="5CD4FBD1" w14:textId="77777777" w:rsidTr="00141588">
        <w:tc>
          <w:tcPr>
            <w:tcW w:w="723" w:type="dxa"/>
          </w:tcPr>
          <w:p w14:paraId="20131050"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16657D65"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w:t>
            </w:r>
            <w:r>
              <w:rPr>
                <w:rFonts w:ascii="Times New Roman" w:eastAsia="Times New Roman" w:hAnsi="Times New Roman" w:cs="Times New Roman"/>
              </w:rPr>
              <w:t>-П</w:t>
            </w:r>
            <w:r w:rsidRPr="00173A24">
              <w:rPr>
                <w:rFonts w:ascii="Times New Roman" w:eastAsia="Times New Roman" w:hAnsi="Times New Roman" w:cs="Times New Roman"/>
              </w:rPr>
              <w:t xml:space="preserve"> СПО</w:t>
            </w:r>
          </w:p>
        </w:tc>
        <w:tc>
          <w:tcPr>
            <w:tcW w:w="1118" w:type="dxa"/>
          </w:tcPr>
          <w:p w14:paraId="4E88453C"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93C26" w14:paraId="627A0F2E" w14:textId="77777777" w:rsidTr="00141588">
        <w:tc>
          <w:tcPr>
            <w:tcW w:w="723" w:type="dxa"/>
          </w:tcPr>
          <w:p w14:paraId="71CD65C7"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6FC66FDD"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2ABE52C5"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93C26" w14:paraId="3DD56154" w14:textId="77777777" w:rsidTr="00141588">
        <w:tc>
          <w:tcPr>
            <w:tcW w:w="723" w:type="dxa"/>
          </w:tcPr>
          <w:p w14:paraId="7FA539B7"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00A411CD"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314BA3BD"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193C26" w14:paraId="57BFF091" w14:textId="77777777" w:rsidTr="00141588">
        <w:tc>
          <w:tcPr>
            <w:tcW w:w="723" w:type="dxa"/>
          </w:tcPr>
          <w:p w14:paraId="3E03A66D"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2D1469BB"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3290560"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193C26" w14:paraId="7010BBDD" w14:textId="77777777" w:rsidTr="00141588">
        <w:tc>
          <w:tcPr>
            <w:tcW w:w="723" w:type="dxa"/>
          </w:tcPr>
          <w:p w14:paraId="797CC97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43499C18"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79F611AB"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193C26" w14:paraId="690359C7" w14:textId="77777777" w:rsidTr="00141588">
        <w:tc>
          <w:tcPr>
            <w:tcW w:w="723" w:type="dxa"/>
          </w:tcPr>
          <w:p w14:paraId="4D03F91B"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2C786956"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226DCAA1"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193C26" w14:paraId="695BE0BA" w14:textId="77777777" w:rsidTr="00141588">
        <w:tc>
          <w:tcPr>
            <w:tcW w:w="723" w:type="dxa"/>
          </w:tcPr>
          <w:p w14:paraId="4098189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25F3FE8C"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w:t>
            </w:r>
            <w:r>
              <w:rPr>
                <w:rFonts w:ascii="Times New Roman" w:eastAsia="Times New Roman" w:hAnsi="Times New Roman" w:cs="Times New Roman"/>
              </w:rPr>
              <w:t>-П</w:t>
            </w:r>
            <w:r w:rsidRPr="00EB504E">
              <w:rPr>
                <w:rFonts w:ascii="Times New Roman" w:eastAsia="Times New Roman" w:hAnsi="Times New Roman" w:cs="Times New Roman"/>
              </w:rPr>
              <w:t xml:space="preserve"> СПО</w:t>
            </w:r>
          </w:p>
        </w:tc>
        <w:tc>
          <w:tcPr>
            <w:tcW w:w="1118" w:type="dxa"/>
          </w:tcPr>
          <w:p w14:paraId="1C790259"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193C26" w14:paraId="57EC3020" w14:textId="77777777" w:rsidTr="00141588">
        <w:tc>
          <w:tcPr>
            <w:tcW w:w="723" w:type="dxa"/>
          </w:tcPr>
          <w:p w14:paraId="04C93BF5"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370DC733"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269FB4E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193C26" w14:paraId="7E010F91" w14:textId="77777777" w:rsidTr="00141588">
        <w:tc>
          <w:tcPr>
            <w:tcW w:w="723" w:type="dxa"/>
          </w:tcPr>
          <w:p w14:paraId="1AFF2188"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48B61315"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0C06DAB5"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193C26" w14:paraId="47D869C9" w14:textId="77777777" w:rsidTr="00141588">
        <w:tc>
          <w:tcPr>
            <w:tcW w:w="723" w:type="dxa"/>
          </w:tcPr>
          <w:p w14:paraId="09BF2843"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05784C1D" w14:textId="77777777" w:rsidR="00193C26" w:rsidRPr="00173A24"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730CA9BB"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193C26" w14:paraId="24FC06D6" w14:textId="77777777" w:rsidTr="00141588">
        <w:tc>
          <w:tcPr>
            <w:tcW w:w="723" w:type="dxa"/>
          </w:tcPr>
          <w:p w14:paraId="545F31CA"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6305F031"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w:t>
            </w:r>
            <w:r>
              <w:rPr>
                <w:rFonts w:ascii="Times New Roman" w:eastAsia="Times New Roman" w:hAnsi="Times New Roman" w:cs="Times New Roman"/>
              </w:rPr>
              <w:t>-П</w:t>
            </w:r>
            <w:r w:rsidRPr="00EB504E">
              <w:rPr>
                <w:rFonts w:ascii="Times New Roman" w:eastAsia="Times New Roman" w:hAnsi="Times New Roman" w:cs="Times New Roman"/>
              </w:rPr>
              <w:t xml:space="preserve"> СПО</w:t>
            </w:r>
          </w:p>
        </w:tc>
        <w:tc>
          <w:tcPr>
            <w:tcW w:w="1118" w:type="dxa"/>
          </w:tcPr>
          <w:p w14:paraId="75DC7186"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193C26" w14:paraId="4EDC9225" w14:textId="77777777" w:rsidTr="00141588">
        <w:tc>
          <w:tcPr>
            <w:tcW w:w="723" w:type="dxa"/>
          </w:tcPr>
          <w:p w14:paraId="739EFB9B"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35276E88"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44C82FBF"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193C26" w14:paraId="5EB09633" w14:textId="77777777" w:rsidTr="00141588">
        <w:tc>
          <w:tcPr>
            <w:tcW w:w="723" w:type="dxa"/>
          </w:tcPr>
          <w:p w14:paraId="7EDF748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5D8625C6"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7E6408BF"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193C26" w14:paraId="6E7D6F55" w14:textId="77777777" w:rsidTr="00141588">
        <w:tc>
          <w:tcPr>
            <w:tcW w:w="723" w:type="dxa"/>
          </w:tcPr>
          <w:p w14:paraId="377F047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1EDAE5DB"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4EB0C4DF"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193C26" w14:paraId="6D1F40DA" w14:textId="77777777" w:rsidTr="00141588">
        <w:tc>
          <w:tcPr>
            <w:tcW w:w="723" w:type="dxa"/>
          </w:tcPr>
          <w:p w14:paraId="5D25054A"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7048D9FF"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35DFFDF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193C26" w14:paraId="0182F7E1" w14:textId="77777777" w:rsidTr="00141588">
        <w:tc>
          <w:tcPr>
            <w:tcW w:w="723" w:type="dxa"/>
          </w:tcPr>
          <w:p w14:paraId="6307CDA6"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3D694D38"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0BC4371D"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193C26" w14:paraId="04CE88C3" w14:textId="77777777" w:rsidTr="00141588">
        <w:tc>
          <w:tcPr>
            <w:tcW w:w="723" w:type="dxa"/>
          </w:tcPr>
          <w:p w14:paraId="186C29E3"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088FB752"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0C78793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193C26" w14:paraId="6C6B9767" w14:textId="77777777" w:rsidTr="00141588">
        <w:tc>
          <w:tcPr>
            <w:tcW w:w="723" w:type="dxa"/>
          </w:tcPr>
          <w:p w14:paraId="026159E7"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6BC29F76"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246C5E55"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193C26" w14:paraId="4B575307" w14:textId="77777777" w:rsidTr="00141588">
        <w:tc>
          <w:tcPr>
            <w:tcW w:w="723" w:type="dxa"/>
          </w:tcPr>
          <w:p w14:paraId="769C30EB"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610D93CA"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60EBA64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p>
        </w:tc>
      </w:tr>
      <w:tr w:rsidR="00193C26" w14:paraId="4CAEEFBB" w14:textId="77777777" w:rsidTr="00141588">
        <w:tc>
          <w:tcPr>
            <w:tcW w:w="723" w:type="dxa"/>
          </w:tcPr>
          <w:p w14:paraId="70190DD4"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0C347980"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5425E42A"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193C26" w14:paraId="6C7D91FB" w14:textId="77777777" w:rsidTr="00141588">
        <w:tc>
          <w:tcPr>
            <w:tcW w:w="723" w:type="dxa"/>
          </w:tcPr>
          <w:p w14:paraId="6E2FB5EB"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3762E22C"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678B77BE"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r>
      <w:tr w:rsidR="00193C26" w14:paraId="73DDBA4E" w14:textId="77777777" w:rsidTr="00141588">
        <w:tc>
          <w:tcPr>
            <w:tcW w:w="723" w:type="dxa"/>
          </w:tcPr>
          <w:p w14:paraId="285641D9"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1028D875"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0A04C3F1"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35</w:t>
            </w:r>
          </w:p>
        </w:tc>
      </w:tr>
      <w:tr w:rsidR="00193C26" w14:paraId="411F673B" w14:textId="77777777" w:rsidTr="00141588">
        <w:tc>
          <w:tcPr>
            <w:tcW w:w="723" w:type="dxa"/>
          </w:tcPr>
          <w:p w14:paraId="1C4146A9"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0F4092D8"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3B4E2CF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75</w:t>
            </w:r>
          </w:p>
        </w:tc>
      </w:tr>
      <w:tr w:rsidR="00193C26" w14:paraId="445DBFAD" w14:textId="77777777" w:rsidTr="00141588">
        <w:tc>
          <w:tcPr>
            <w:tcW w:w="723" w:type="dxa"/>
          </w:tcPr>
          <w:p w14:paraId="6CC80D0F"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51A9F55B"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0036761C"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154</w:t>
            </w:r>
          </w:p>
        </w:tc>
      </w:tr>
      <w:tr w:rsidR="00193C26" w14:paraId="57DBA7AC" w14:textId="77777777" w:rsidTr="00141588">
        <w:tc>
          <w:tcPr>
            <w:tcW w:w="723" w:type="dxa"/>
          </w:tcPr>
          <w:p w14:paraId="5B8F2FD5" w14:textId="77777777" w:rsidR="00193C26" w:rsidRDefault="00193C26" w:rsidP="00141588">
            <w:pPr>
              <w:spacing w:before="100" w:beforeAutospacing="1" w:after="100" w:afterAutospacing="1"/>
              <w:jc w:val="center"/>
              <w:outlineLvl w:val="1"/>
              <w:rPr>
                <w:rFonts w:ascii="Times New Roman" w:eastAsia="Times New Roman" w:hAnsi="Times New Roman" w:cs="Times New Roman"/>
              </w:rPr>
            </w:pPr>
          </w:p>
        </w:tc>
        <w:tc>
          <w:tcPr>
            <w:tcW w:w="8189" w:type="dxa"/>
          </w:tcPr>
          <w:p w14:paraId="1F2ADA65" w14:textId="77777777" w:rsidR="00193C26" w:rsidRPr="00EB504E" w:rsidRDefault="00193C26" w:rsidP="00141588">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4A090A44" w14:textId="77777777" w:rsidR="00193C26" w:rsidRPr="00173A24" w:rsidRDefault="00193C26" w:rsidP="00141588">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163</w:t>
            </w:r>
          </w:p>
        </w:tc>
      </w:tr>
    </w:tbl>
    <w:p w14:paraId="20BC4A94"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7285C21D"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1074D523"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6D216A44"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35F6A8A4"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52B071D2"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560B61C0"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0DB1E223"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7C3D14F4"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4E59D657"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6780B1A0"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4F2B4827"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4A7BD1C4"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0B2B1EA1"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1042B279"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69C59755"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5C4B8DBD"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59898125"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0B2C6174"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40A36007" w14:textId="77777777" w:rsidR="00193C26" w:rsidRDefault="00193C26" w:rsidP="00193C26">
      <w:pPr>
        <w:shd w:val="clear" w:color="auto" w:fill="FFFFFF"/>
        <w:spacing w:before="100" w:beforeAutospacing="1" w:after="100" w:afterAutospacing="1"/>
        <w:outlineLvl w:val="1"/>
        <w:rPr>
          <w:rFonts w:ascii="Times New Roman" w:hAnsi="Times New Roman" w:cs="Times New Roman"/>
        </w:rPr>
      </w:pPr>
    </w:p>
    <w:p w14:paraId="376D434D" w14:textId="16086223" w:rsidR="003E0E3A" w:rsidRDefault="003E0E3A"/>
    <w:p w14:paraId="5AA99867" w14:textId="37489065" w:rsidR="00193C26" w:rsidRDefault="00193C26"/>
    <w:p w14:paraId="75D83886" w14:textId="02FD519D" w:rsidR="00193C26" w:rsidRDefault="00193C26"/>
    <w:p w14:paraId="4B309AEC" w14:textId="22B433FE" w:rsidR="00193C26" w:rsidRDefault="00193C26"/>
    <w:p w14:paraId="763B6319" w14:textId="5F55AF64" w:rsidR="00193C26" w:rsidRDefault="00193C26"/>
    <w:p w14:paraId="43E0631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lastRenderedPageBreak/>
        <w:t>АННОТАЦИЯ ПРОГРАММЫ УЧЕБНОЙ ДИСЦИПЛИНЫ</w:t>
      </w:r>
    </w:p>
    <w:p w14:paraId="12476A6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58CA294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C355F5">
        <w:rPr>
          <w:rFonts w:ascii="Times New Roman" w:eastAsia="Times New Roman" w:hAnsi="Times New Roman" w:cs="Times New Roman"/>
          <w:color w:val="auto"/>
          <w:lang w:eastAsia="en-US" w:bidi="en-US"/>
        </w:rPr>
        <w:t>21.02.01 Разработка и эксплуатация нефтяных и газовых месторождений</w:t>
      </w:r>
      <w:r>
        <w:rPr>
          <w:rFonts w:ascii="Times New Roman" w:eastAsia="Times New Roman" w:hAnsi="Times New Roman" w:cs="Times New Roman"/>
          <w:color w:val="auto"/>
          <w:lang w:eastAsia="en-US" w:bidi="en-US"/>
        </w:rPr>
        <w:t>.</w:t>
      </w:r>
    </w:p>
    <w:p w14:paraId="5E9EF25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C3FA7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036CF25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59A9DA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-ориентироваться в современной экономической, политической и культурной ситуации в России и мире;</w:t>
      </w:r>
    </w:p>
    <w:p w14:paraId="179F98B1"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-выявлять взаимосвязь отечественных, региональных, мировых социально-экономических, политических и культурных проблем;</w:t>
      </w:r>
    </w:p>
    <w:p w14:paraId="60B1838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 xml:space="preserve">-демонстрировать гражданско-патриотическую позицию,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p>
    <w:p w14:paraId="150FF25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FCFD53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-основные направления развития СССР (России) в Новейшей истории и ключевых регионов мира во второй половине ХХ века и на современном этапе;</w:t>
      </w:r>
    </w:p>
    <w:p w14:paraId="03332C8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-причины, ход и последствия Второй мировой войны (Великой Отечественной войны) для СССР и всего мира;</w:t>
      </w:r>
    </w:p>
    <w:p w14:paraId="5D40A59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 причины холодной войны и последствия формирования биполярного мира для СССР и ключевых регионов планеты Земля;</w:t>
      </w:r>
    </w:p>
    <w:p w14:paraId="141E5F11"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 последствия развала СССР и краха социалистического лагеря для России и мира;</w:t>
      </w:r>
    </w:p>
    <w:p w14:paraId="6C31D049"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-сущность и причины локальных, региональных, межгосударственных конфликтов на современном этапе, роль России в процесс урегулирования конфликтов;</w:t>
      </w:r>
    </w:p>
    <w:p w14:paraId="4E107AC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-основные процессы (интеграционные, поликультурные, миграционные и иные) политического и экономического развития России и ведущих государств и регионов мира;</w:t>
      </w:r>
    </w:p>
    <w:p w14:paraId="6943F518"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-назначение ВТО, ООН, НАТО, ЕС и других организаций и основные направления их деятельности;</w:t>
      </w:r>
    </w:p>
    <w:p w14:paraId="6F1E85C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 роли науки, культуры и религии в сохранении и укреплении национальных и государственных традиций России и мира;</w:t>
      </w:r>
    </w:p>
    <w:p w14:paraId="00FE873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 традиционные общечеловеческие ценности</w:t>
      </w:r>
    </w:p>
    <w:p w14:paraId="3F955EA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05D3689"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302137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B1931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464077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C7EFF41"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F131BBA"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B1BBAD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1DB7EC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w:t>
      </w:r>
      <w:r>
        <w:rPr>
          <w:rFonts w:ascii="Times New Roman" w:eastAsia="Times New Roman" w:hAnsi="Times New Roman" w:cs="Times New Roman"/>
          <w:b/>
          <w:bCs/>
          <w:color w:val="auto"/>
          <w:lang w:eastAsia="en-US" w:bidi="en-US"/>
        </w:rPr>
        <w:t>НОСТРАННЫЙ ЯЗЫК В ПРОФЕССИОНАЛЬНОЙ ДЕЯТЕЛЬНОСТИ</w:t>
      </w:r>
    </w:p>
    <w:p w14:paraId="2C9B8CB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672C61C" w14:textId="77777777" w:rsidR="00193C26" w:rsidRPr="002C4A8C"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271AC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633A3E3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C72D27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-понимать общий смысл четко произнесенных высказываний на известные темы (профессиональные и бытовые);</w:t>
      </w:r>
    </w:p>
    <w:p w14:paraId="6C005E44"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-читать и понимать тексты на базовые профессиональные темы, а также выделять в них значимую/запрашиваемую информацию;</w:t>
      </w:r>
    </w:p>
    <w:p w14:paraId="652D4465"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-участвовать в диалогах на знакомые общие и профессиональные темы;</w:t>
      </w:r>
    </w:p>
    <w:p w14:paraId="14A5D3E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 xml:space="preserve">-строить простые высказывания о себе и о своей профессиональной деятельности, заполнять различные виды анкет, резюме, заявлений и др.; </w:t>
      </w:r>
    </w:p>
    <w:p w14:paraId="38BEE609"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-кратко обосновывать и объяснять свои действия (текущие и планируемые);</w:t>
      </w:r>
    </w:p>
    <w:p w14:paraId="0E8BCC0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-составлять несложные связные сообщения на знакомые или интересующие профессиональные темы</w:t>
      </w:r>
    </w:p>
    <w:p w14:paraId="241FCDF7"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-применять профессионально-ориентированную лексику иностранного языка при выполнении профессиональной деятельности</w:t>
      </w:r>
    </w:p>
    <w:p w14:paraId="732D3BE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95F9EC1"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-правила построения простых и сложных предложений;</w:t>
      </w:r>
    </w:p>
    <w:p w14:paraId="545A0E94"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-правила произношение звуков английского языка, нормы орфографии;</w:t>
      </w:r>
    </w:p>
    <w:p w14:paraId="1DEE340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-правила чтения текстов профессиональной направленности;</w:t>
      </w:r>
    </w:p>
    <w:p w14:paraId="564E0E5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iCs/>
          <w:color w:val="auto"/>
          <w:lang w:eastAsia="en-US" w:bidi="en-US"/>
        </w:rPr>
        <w:t>-</w:t>
      </w:r>
      <w:r w:rsidRPr="00C355F5">
        <w:rPr>
          <w:rFonts w:ascii="Times New Roman" w:eastAsia="Times New Roman" w:hAnsi="Times New Roman" w:cs="Times New Roman"/>
          <w:color w:val="auto"/>
          <w:lang w:eastAsia="en-US" w:bidi="en-US"/>
        </w:rPr>
        <w:t xml:space="preserve"> лексический и грамматический минимум, необходимый для осуществления коммуникации на иностранном языке, для чтения и перевода иностранных текстов профессиональной направленности</w:t>
      </w:r>
    </w:p>
    <w:p w14:paraId="0B87E7E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7D79440"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45F629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A5556A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6EB0A4F"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1F73C0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4C7F09A"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0" w:name="_Hlk165040605"/>
      <w:r w:rsidRPr="00C355F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7566262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6AD36B34"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4BC4A898"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1.4. Оценивать добывные возможности скважин.</w:t>
      </w:r>
    </w:p>
    <w:p w14:paraId="5284AF0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473C6BC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2.1. Поддерживать технологический режим работы скважин.</w:t>
      </w:r>
    </w:p>
    <w:p w14:paraId="73FF73E7"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2A0E511E"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024AAA78"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057A6469"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436AC712"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7263CD7A"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lastRenderedPageBreak/>
        <w:t>ПК 4.2. Проводить контроль технического состояния и работоспособности основного и вспомогательного оборудования для добычи нефти и газа.</w:t>
      </w:r>
    </w:p>
    <w:p w14:paraId="79CEAAF7"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0881CA6F"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763FABCF"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03AF19D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bookmarkEnd w:id="0"/>
    <w:p w14:paraId="6F7F077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74E99E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1D7310F5"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25E38FB" w14:textId="77777777" w:rsidR="00193C26" w:rsidRPr="002C4A8C"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3BCD4F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0E4200A3"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51F33F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iCs/>
          <w:color w:val="auto"/>
          <w:lang w:eastAsia="en-US" w:bidi="en-US"/>
        </w:rPr>
      </w:pPr>
      <w:r w:rsidRPr="00C355F5">
        <w:rPr>
          <w:rFonts w:ascii="Times New Roman" w:eastAsia="Times New Roman" w:hAnsi="Times New Roman" w:cs="Times New Roman"/>
          <w:bCs/>
          <w:iCs/>
          <w:color w:val="auto"/>
          <w:lang w:eastAsia="en-US" w:bidi="en-US"/>
        </w:rPr>
        <w:t>применять правила поведения в чрезвычайных ситуациях природного и техногенного характера и при угрозе террористического акта;</w:t>
      </w:r>
    </w:p>
    <w:p w14:paraId="6918B6B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 xml:space="preserve"> -обеспечивать устойчивость объектов экономики в чрезвычайных ситуациях;</w:t>
      </w:r>
    </w:p>
    <w:p w14:paraId="742732BE"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iCs/>
          <w:color w:val="auto"/>
          <w:lang w:eastAsia="en-US" w:bidi="en-US"/>
        </w:rPr>
      </w:pPr>
      <w:r w:rsidRPr="00C355F5">
        <w:rPr>
          <w:rFonts w:ascii="Times New Roman" w:eastAsia="Times New Roman" w:hAnsi="Times New Roman" w:cs="Times New Roman"/>
          <w:iCs/>
          <w:color w:val="auto"/>
          <w:lang w:eastAsia="en-US" w:bidi="en-U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r w:rsidRPr="00C355F5">
        <w:rPr>
          <w:rFonts w:ascii="Times New Roman" w:eastAsia="Times New Roman" w:hAnsi="Times New Roman" w:cs="Times New Roman"/>
          <w:bCs/>
          <w:iCs/>
          <w:color w:val="auto"/>
          <w:lang w:eastAsia="en-US" w:bidi="en-US"/>
        </w:rPr>
        <w:t xml:space="preserve"> </w:t>
      </w:r>
    </w:p>
    <w:p w14:paraId="1ED2AB2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iCs/>
          <w:color w:val="auto"/>
          <w:lang w:eastAsia="en-US" w:bidi="en-US"/>
        </w:rPr>
        <w:t>-применять правила поведения и действия по сигналам гражданской обороны.</w:t>
      </w:r>
    </w:p>
    <w:p w14:paraId="12FD6C1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-определять виды Вооруженных Сил, рода войск;</w:t>
      </w:r>
    </w:p>
    <w:p w14:paraId="1F293FB2"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-ориентироваться в воинских званиях военнослужащих Вооруженных Сил Российской Федерации;</w:t>
      </w:r>
    </w:p>
    <w:p w14:paraId="0C7D5B1F"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-владеть общей физической и строевой подготовкой;</w:t>
      </w:r>
    </w:p>
    <w:p w14:paraId="401D645E"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-пользоваться знаниями в области обязательной подготовки граждан к военной службе;</w:t>
      </w:r>
    </w:p>
    <w:p w14:paraId="42A03527"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iCs/>
          <w:color w:val="auto"/>
          <w:lang w:eastAsia="en-US" w:bidi="en-US"/>
        </w:rPr>
        <w:t>-демонстрировать основы оказания первой доврачебной помощи пострадавшим.</w:t>
      </w:r>
    </w:p>
    <w:p w14:paraId="1723EC31"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-оказывать первую медицинскую помощь в различных ситуациях;</w:t>
      </w:r>
    </w:p>
    <w:p w14:paraId="5828D12A"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iCs/>
          <w:color w:val="auto"/>
          <w:lang w:eastAsia="en-US" w:bidi="en-US"/>
        </w:rPr>
      </w:pPr>
      <w:r w:rsidRPr="00C355F5">
        <w:rPr>
          <w:rFonts w:ascii="Times New Roman" w:eastAsia="Times New Roman" w:hAnsi="Times New Roman" w:cs="Times New Roman"/>
          <w:bCs/>
          <w:iCs/>
          <w:color w:val="auto"/>
          <w:lang w:eastAsia="en-US" w:bidi="en-US"/>
        </w:rPr>
        <w:t>-осуществлять профилактику инфекционных заболеваний;</w:t>
      </w:r>
    </w:p>
    <w:p w14:paraId="30ED2F65"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iCs/>
          <w:color w:val="auto"/>
          <w:lang w:eastAsia="en-US" w:bidi="en-US"/>
        </w:rPr>
      </w:pPr>
      <w:r w:rsidRPr="00C355F5">
        <w:rPr>
          <w:rFonts w:ascii="Times New Roman" w:eastAsia="Times New Roman" w:hAnsi="Times New Roman" w:cs="Times New Roman"/>
          <w:bCs/>
          <w:iCs/>
          <w:color w:val="auto"/>
          <w:lang w:eastAsia="en-US" w:bidi="en-US"/>
        </w:rPr>
        <w:t>-определять показатели здоровья и оценивать физическое состояние;</w:t>
      </w:r>
    </w:p>
    <w:p w14:paraId="1640083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bCs/>
          <w:iCs/>
          <w:color w:val="auto"/>
          <w:lang w:eastAsia="en-US" w:bidi="en-US"/>
        </w:rPr>
        <w:t>-составлять индивидуальные карты здоровья с режимом дня, графиком питания.</w:t>
      </w:r>
    </w:p>
    <w:p w14:paraId="3186F2C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11B9D5F"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bCs/>
          <w:color w:val="auto"/>
          <w:lang w:eastAsia="en-US" w:bidi="en-US"/>
        </w:rPr>
        <w:t>- источники чрезвычайных ситуаций природного и техногенного характера, поражающие факторы</w:t>
      </w:r>
      <w:r w:rsidRPr="00C355F5">
        <w:rPr>
          <w:rFonts w:ascii="Times New Roman" w:eastAsia="Times New Roman" w:hAnsi="Times New Roman" w:cs="Times New Roman"/>
          <w:color w:val="auto"/>
          <w:lang w:eastAsia="en-US" w:bidi="en-US"/>
        </w:rPr>
        <w:t>;</w:t>
      </w:r>
    </w:p>
    <w:p w14:paraId="3B711563"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iCs/>
          <w:color w:val="auto"/>
          <w:lang w:eastAsia="en-US" w:bidi="en-US"/>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C4E4290"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C355F5">
        <w:rPr>
          <w:rFonts w:ascii="Times New Roman" w:eastAsia="Times New Roman" w:hAnsi="Times New Roman" w:cs="Times New Roman"/>
          <w:bCs/>
          <w:color w:val="auto"/>
          <w:lang w:eastAsia="en-US" w:bidi="en-US"/>
        </w:rPr>
        <w:t xml:space="preserve"> -способы защиты населения от оружия массового поражения;</w:t>
      </w:r>
    </w:p>
    <w:p w14:paraId="615C9914"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iCs/>
          <w:color w:val="auto"/>
          <w:lang w:eastAsia="en-US" w:bidi="en-US"/>
        </w:rPr>
        <w:t>-задачи и основные мероприятия гражданской обороны.</w:t>
      </w:r>
    </w:p>
    <w:p w14:paraId="38697D64"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-основы военной службы и обороны государства;</w:t>
      </w:r>
    </w:p>
    <w:p w14:paraId="41FC3919"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042750C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-организацию и порядок призыва граждан на военную службу и поступления на нее в добровольном порядке;</w:t>
      </w:r>
    </w:p>
    <w:p w14:paraId="7352637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iCs/>
          <w:color w:val="auto"/>
          <w:lang w:eastAsia="en-US" w:bidi="en-US"/>
        </w:rPr>
        <w:t xml:space="preserve">-область применения получаемых профессиональных знаний при исполнении обязанностей </w:t>
      </w:r>
      <w:r w:rsidRPr="00C355F5">
        <w:rPr>
          <w:rFonts w:ascii="Times New Roman" w:eastAsia="Times New Roman" w:hAnsi="Times New Roman" w:cs="Times New Roman"/>
          <w:iCs/>
          <w:color w:val="auto"/>
          <w:lang w:eastAsia="en-US" w:bidi="en-US"/>
        </w:rPr>
        <w:lastRenderedPageBreak/>
        <w:t>военной службы</w:t>
      </w:r>
    </w:p>
    <w:p w14:paraId="3ABFAF04"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-общие характеристики поражений организма человека от воздействия опасных факторов;</w:t>
      </w:r>
    </w:p>
    <w:p w14:paraId="66AA08F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C355F5">
        <w:rPr>
          <w:rFonts w:ascii="Times New Roman" w:eastAsia="Times New Roman" w:hAnsi="Times New Roman" w:cs="Times New Roman"/>
          <w:iCs/>
          <w:color w:val="auto"/>
          <w:lang w:eastAsia="en-US" w:bidi="en-US"/>
        </w:rPr>
        <w:t>-классификацию и общие признаки инфекционных заболеваний;</w:t>
      </w:r>
    </w:p>
    <w:p w14:paraId="2427B84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iCs/>
          <w:color w:val="auto"/>
          <w:lang w:eastAsia="en-US" w:bidi="en-US"/>
        </w:rPr>
        <w:t>-основы здорового образа жизни.</w:t>
      </w:r>
    </w:p>
    <w:p w14:paraId="22D4C0D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6F63A5D"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F29E836"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5BE4512"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F6C9B2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48827C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66B525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ФИЗИЧЕСКАЯ КУЛЬТУРА</w:t>
      </w:r>
    </w:p>
    <w:p w14:paraId="7E41B07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391C74B1" w14:textId="77777777" w:rsidR="00193C26" w:rsidRPr="002C4A8C"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3B576A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3395C20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3416CD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w:t>
      </w:r>
    </w:p>
    <w:p w14:paraId="4FF88BCE"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-применять рациональные приемы двигательных функций в профессиональной деятельности;</w:t>
      </w:r>
    </w:p>
    <w:p w14:paraId="0D183DAC"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-пользоваться средствами профилактики перенапряжения характерными для нефтяных специальностей</w:t>
      </w:r>
    </w:p>
    <w:p w14:paraId="7602AF2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00713F5"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-роль физической культуры в общекультурном, профессиональном и социальном развитии человека;</w:t>
      </w:r>
    </w:p>
    <w:p w14:paraId="0A958A47"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-основы здорового образа жизни;</w:t>
      </w:r>
    </w:p>
    <w:p w14:paraId="25E68B54"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-условия профессиональной деятельности и зоны риска физического здоровья для профессии (специальности);</w:t>
      </w:r>
    </w:p>
    <w:p w14:paraId="187BDE9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-средства профилактики перенапряжения</w:t>
      </w:r>
    </w:p>
    <w:p w14:paraId="631664B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D2202D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CD2D2F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EF3E25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7D3ED53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E86358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ФИНАНСОВОЙ ГРАМОТНОСТИ</w:t>
      </w:r>
    </w:p>
    <w:p w14:paraId="2DC0962C"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04DE1E3" w14:textId="77777777" w:rsidR="00193C26" w:rsidRPr="002C4A8C"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6DF9B6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5B58B0E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уметь: </w:t>
      </w:r>
    </w:p>
    <w:p w14:paraId="74867D01"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определять и описывать бизнес-процессы;</w:t>
      </w:r>
    </w:p>
    <w:p w14:paraId="6676845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-определять процессы, формирующие ценность продукта для потребителя на примере кейса или производственного процесса, наблюдаемого в реальных условиях;</w:t>
      </w:r>
    </w:p>
    <w:p w14:paraId="6BBF52D2"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-планировать, организовать и проводить картирование потока создания ценности продукции;</w:t>
      </w:r>
    </w:p>
    <w:p w14:paraId="25D926FF"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-осуществлять поиск источника скрытых потерь с помощью метода «5почему»;</w:t>
      </w:r>
    </w:p>
    <w:p w14:paraId="16B9BCE9"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-формировать предложения в отношении конкретной производственной ситуации по уменьшению потерь;</w:t>
      </w:r>
    </w:p>
    <w:p w14:paraId="6E90F9ED"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xml:space="preserve"> -выстраивать превдопроизводственный процесс в модельной ситуации (деловая игра, проектная работа) на основе метода PDCA (планировать, действовать, проверять, корректировать);</w:t>
      </w:r>
    </w:p>
    <w:p w14:paraId="4AD0FDA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-организовывать свое рабочее время с применением метода 5S.</w:t>
      </w:r>
    </w:p>
    <w:p w14:paraId="4E9F893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96000DC"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принципы, методы и инструменты бережливого производства;</w:t>
      </w:r>
    </w:p>
    <w:p w14:paraId="530DD7C1"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основные методы организации промышленного производства на основе бережливого производства;</w:t>
      </w:r>
    </w:p>
    <w:p w14:paraId="551AED2A"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методы и инструменты построения карты текущих и будущих потоков создания ценности;</w:t>
      </w:r>
    </w:p>
    <w:p w14:paraId="05094D3C"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алгоритм внедрения инструментов бережливого производства в хозяйственную деятельность промышленных предприятий.</w:t>
      </w:r>
    </w:p>
    <w:p w14:paraId="50E4BCA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225516A"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CB1430D"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76600CB"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F3958F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617DBAB"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6C530F67"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4982CBEB"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39D5C69F"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1.4. Оценивать добывные возможности скважин.</w:t>
      </w:r>
    </w:p>
    <w:p w14:paraId="593189D7"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5C81F344"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2.1. Поддерживать технологический режим работы скважин.</w:t>
      </w:r>
    </w:p>
    <w:p w14:paraId="005E62B4"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3FFD558D"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74C7EAF9"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348E382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4F0C5CEC"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2855AB25"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79936302"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264A4940"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xml:space="preserve">ПК 4.4. Обеспечивать выполнение ремонта основного и вспомогательного оборудования для </w:t>
      </w:r>
      <w:r w:rsidRPr="00077387">
        <w:rPr>
          <w:rFonts w:ascii="Times New Roman" w:eastAsia="Times New Roman" w:hAnsi="Times New Roman" w:cs="Times New Roman"/>
          <w:color w:val="auto"/>
          <w:lang w:eastAsia="en-US" w:bidi="en-US"/>
        </w:rPr>
        <w:lastRenderedPageBreak/>
        <w:t>добычи нефти и газа.</w:t>
      </w:r>
    </w:p>
    <w:p w14:paraId="0AE8EA1B"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2469B6B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0693916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63EE19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1561DD70" w14:textId="77777777" w:rsidR="00193C26" w:rsidRPr="00C355F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355F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678DB44" w14:textId="77777777" w:rsidR="00193C26" w:rsidRPr="002C4A8C"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80A7C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73B1629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720513C"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рассчитывать доходы своей семьи, полученные из разных источников и остающиеся в распоряжении после уплаты налогов;</w:t>
      </w:r>
    </w:p>
    <w:p w14:paraId="2DD959EB"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-рационально использовать полученные доходы на разных этапах жизни семьи;</w:t>
      </w:r>
    </w:p>
    <w:p w14:paraId="065B4E3D"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-контролировать свои расходы и использовать разные способы экономии денег;</w:t>
      </w:r>
    </w:p>
    <w:p w14:paraId="77D520AC"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-составлять бюджет семьи, оценивать его дефицит (профицит), выявлять причины возникновения дефицита бюджета и пути его ликвидации;</w:t>
      </w:r>
    </w:p>
    <w:p w14:paraId="46534E4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-выбирать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04EE29D9"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-различать обязательное пенсионное страхование и добровольные пенсионные накопления, альтернативные способы накопления на пенсию;</w:t>
      </w:r>
    </w:p>
    <w:p w14:paraId="3FC8249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-получать необходимую информацию на официальных сайтах ЦБ и Агентства по страхованию вкладов и выбрать банк для размещения своих сбережений;</w:t>
      </w:r>
    </w:p>
    <w:p w14:paraId="7C3004D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-различать организационно-правовые формы организаций.</w:t>
      </w:r>
    </w:p>
    <w:p w14:paraId="5936024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802E9F7"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сущность банковской системы в России, критерии определения надежности банков;</w:t>
      </w:r>
    </w:p>
    <w:p w14:paraId="72D65FBA"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сущность кредитования, виды кредитов и условия их оформления;</w:t>
      </w:r>
    </w:p>
    <w:p w14:paraId="252348D9"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принципы работы фондовой биржи, ее участники;</w:t>
      </w:r>
    </w:p>
    <w:p w14:paraId="55AE846C"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виды доходов, налогооблагаемые доходы;</w:t>
      </w:r>
    </w:p>
    <w:p w14:paraId="231B0A0A"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xml:space="preserve"> - сущность пенсионного обеспечения, виды пенсий;</w:t>
      </w:r>
    </w:p>
    <w:p w14:paraId="5F5CDD3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xml:space="preserve">- сущность предпринимательской деятельности, ее виды, преимущества и недостатки; </w:t>
      </w:r>
    </w:p>
    <w:p w14:paraId="089ED6E1"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основные этапы создания собственного бизнеса;</w:t>
      </w:r>
    </w:p>
    <w:p w14:paraId="50A6380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преимущества и недостатки различных организационно-правовых форм предприятия.</w:t>
      </w:r>
    </w:p>
    <w:p w14:paraId="13C11B0C"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2376A68"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2FA09D2"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57A8CF"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6F40025"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9B630F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D81E71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B8B82B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7222C87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B71BEEC"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val="x-none" w:eastAsia="en-US" w:bidi="en-US"/>
        </w:rPr>
      </w:pPr>
      <w:r w:rsidRPr="00077387">
        <w:rPr>
          <w:rFonts w:ascii="Times New Roman" w:eastAsia="Times New Roman" w:hAnsi="Times New Roman" w:cs="Times New Roman"/>
          <w:b/>
          <w:bCs/>
          <w:color w:val="auto"/>
          <w:lang w:val="x-none" w:eastAsia="en-US" w:bidi="en-US"/>
        </w:rPr>
        <w:t>МАТЕМАТИЧЕСКИЕ МЕТОДЫ РЕШЕНИЯ</w:t>
      </w:r>
    </w:p>
    <w:p w14:paraId="15B62C0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077387">
        <w:rPr>
          <w:rFonts w:ascii="Times New Roman" w:eastAsia="Times New Roman" w:hAnsi="Times New Roman" w:cs="Times New Roman"/>
          <w:b/>
          <w:bCs/>
          <w:color w:val="auto"/>
          <w:lang w:eastAsia="en-US" w:bidi="en-US"/>
        </w:rPr>
        <w:lastRenderedPageBreak/>
        <w:t>ПРИКЛАДНЫХ ПРОФЕССИОНАЛЬНЫХ ЗАДАЧ</w:t>
      </w:r>
    </w:p>
    <w:p w14:paraId="08C46057"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70B0A1E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3EF80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общепрофессиональный</w:t>
      </w:r>
      <w:r w:rsidRPr="001F02DB">
        <w:rPr>
          <w:rFonts w:ascii="Times New Roman" w:eastAsia="Times New Roman" w:hAnsi="Times New Roman" w:cs="Times New Roman"/>
          <w:color w:val="auto"/>
          <w:lang w:eastAsia="en-US" w:bidi="en-US"/>
        </w:rPr>
        <w:t xml:space="preserve"> цикл.</w:t>
      </w:r>
    </w:p>
    <w:p w14:paraId="61BDDC8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BC181BA"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решать основные прикладные профессиональные задачи методами математического анализа, дискретной математики, теории вероятностей и математической статистики, теории рядов</w:t>
      </w:r>
    </w:p>
    <w:p w14:paraId="599AAB3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DA827DE"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значение математики в профессиональной деятельности;</w:t>
      </w:r>
    </w:p>
    <w:p w14:paraId="570E27EB" w14:textId="77777777" w:rsidR="00193C26" w:rsidRPr="00077387" w:rsidRDefault="00193C26" w:rsidP="00193C26">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 xml:space="preserve">основные математические методы решения прикладных задач в области профессиональной деятельности; </w:t>
      </w:r>
    </w:p>
    <w:p w14:paraId="551E4C05" w14:textId="77777777" w:rsidR="00193C26" w:rsidRPr="00077387" w:rsidRDefault="00193C26" w:rsidP="00193C26">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06573A0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основы интегрального и дифференциального исчисления.</w:t>
      </w:r>
    </w:p>
    <w:p w14:paraId="5B58F83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F36B36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08EB3A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8E806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EE0E9E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257B024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7B12A40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152B524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1.4. Оценивать добывные возможности скважин.</w:t>
      </w:r>
    </w:p>
    <w:p w14:paraId="3A00F87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5248B25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2.1. Поддерживать технологический режим работы скважин.</w:t>
      </w:r>
    </w:p>
    <w:p w14:paraId="49ED930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3A2E904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276266C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050E092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0683139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6D932E3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4260F42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1C8480D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224ED8A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45DA226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xml:space="preserve">ПК 5.2. Осуществлять производственные работы на нефтяных и газовых месторождениях с </w:t>
      </w:r>
      <w:r w:rsidRPr="006206D5">
        <w:rPr>
          <w:rFonts w:ascii="Times New Roman" w:eastAsia="Times New Roman" w:hAnsi="Times New Roman" w:cs="Times New Roman"/>
          <w:color w:val="auto"/>
          <w:lang w:eastAsia="en-US" w:bidi="en-US"/>
        </w:rPr>
        <w:lastRenderedPageBreak/>
        <w:t>учетом требований охраны труда, промышленной, пожарной и экологической безопасности.</w:t>
      </w:r>
    </w:p>
    <w:p w14:paraId="5C66E24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2035FE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068253B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0D3769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206D5">
        <w:rPr>
          <w:rFonts w:ascii="Times New Roman" w:eastAsia="Times New Roman" w:hAnsi="Times New Roman" w:cs="Times New Roman"/>
          <w:b/>
          <w:bCs/>
          <w:color w:val="auto"/>
          <w:lang w:eastAsia="en-US" w:bidi="en-US"/>
        </w:rPr>
        <w:t>ЭКОЛОГИЧЕСКИЕ ОСНОВЫ ПРИРОДОПОЛЬЗОВАНИЯ</w:t>
      </w:r>
    </w:p>
    <w:p w14:paraId="5B786AA5"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35A0313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D8C7BF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17DB2E3"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E4492B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анализировать и прогнозировать экологические последствия различных видов производственной деятельности;</w:t>
      </w:r>
    </w:p>
    <w:p w14:paraId="27BD782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-анализировать причины возникновения экологических аварий и катастроф;</w:t>
      </w:r>
    </w:p>
    <w:p w14:paraId="2AB866BC" w14:textId="77777777" w:rsidR="00193C26" w:rsidRPr="00B01A29"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-выбирать методы, технологии и аппараты утилизации газовых выбросов, стоков, твердых отходов.</w:t>
      </w:r>
    </w:p>
    <w:p w14:paraId="7F4A14F5"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812F2F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-виды и классификация природных ресурсов, условия устойчивого состояния экосистем;</w:t>
      </w:r>
    </w:p>
    <w:p w14:paraId="69FFC03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-задачи охраны окружающей среды, природоресурсный потенциал и охраняемые природные территории Российской Федерации;</w:t>
      </w:r>
    </w:p>
    <w:p w14:paraId="137E4A6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-основные источники и масштабы образования отходов производства;</w:t>
      </w:r>
    </w:p>
    <w:p w14:paraId="6EF87F3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-основные источники техногенного воздействия на окружающую среду, 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w:t>
      </w:r>
    </w:p>
    <w:p w14:paraId="4E357D9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-правовые основы, правила и нормы природопользования и экологической безопасности;</w:t>
      </w:r>
    </w:p>
    <w:p w14:paraId="751F88E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-принципы и методы рационального природопользования, мониторинга окружающей среды, экологического контроля и экологического регулирования.</w:t>
      </w:r>
    </w:p>
    <w:p w14:paraId="55D3121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D696A4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01FC81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E4B019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E8856A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F71B80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48AE09E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57BF04F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562F337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1.4. Оценивать добывные возможности скважин.</w:t>
      </w:r>
    </w:p>
    <w:p w14:paraId="6BD6B9C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27A27ED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2.1. Поддерживать технологический режим работы скважин.</w:t>
      </w:r>
    </w:p>
    <w:p w14:paraId="1FE976C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5A7F1E6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59BEAC1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lastRenderedPageBreak/>
        <w:t>ПК 3.2. Обеспечивать и контролировать проведение работ по текущему (подземному) и капитальному ремонту нефтяных и газовых скважин.</w:t>
      </w:r>
    </w:p>
    <w:p w14:paraId="02DCB13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67867F8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2DD7A9B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45961D5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2AF00F8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5690C37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0AA6F3F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41E9EE6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p>
    <w:p w14:paraId="466B843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5BBFE8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ИНЖЕНЕРНАЯ ГРАФИКА</w:t>
      </w:r>
    </w:p>
    <w:p w14:paraId="38217FDA"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7832A81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A6812D0"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15A68AE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12BBBD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выполнять комплексные чертежи геометрических тел и проекции точек, лежащих на их поверхности, в ручной и машинной графике;</w:t>
      </w:r>
    </w:p>
    <w:p w14:paraId="75D25E4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-выполнять графическое изображение технологического оборудования и технологических схем и ручной и машинной графики;</w:t>
      </w:r>
    </w:p>
    <w:p w14:paraId="2278B47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оформлять технологическую и конструкторскую документацию в соответствии с действующей нормативно - технической документацией;</w:t>
      </w:r>
    </w:p>
    <w:p w14:paraId="0BAF58A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читать чертежи, технологические схемы, спецификации и технологическую документацию по профилю специальности.</w:t>
      </w:r>
    </w:p>
    <w:p w14:paraId="60E8ACF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940B00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законы и методы приемы проектированного черчения;</w:t>
      </w:r>
    </w:p>
    <w:p w14:paraId="21AE327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классы точности и их обозначение на чертежах;</w:t>
      </w:r>
    </w:p>
    <w:p w14:paraId="32D3005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правила оформления и чтения конструкторской и технологической документации;</w:t>
      </w:r>
    </w:p>
    <w:p w14:paraId="63C09571"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правила выполнения чертежей, технических рисунков, эскизов и схем, геометрические построения и правила вычерчивания технических деталей;</w:t>
      </w:r>
    </w:p>
    <w:p w14:paraId="6E3204B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-способы графического представления технологического оборудования и выполнения технологических схем в ручной и машинной графике;</w:t>
      </w:r>
    </w:p>
    <w:p w14:paraId="0FEBB33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технику и принципы нанесения размеров;</w:t>
      </w:r>
    </w:p>
    <w:p w14:paraId="604699B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типы и назначение спецификаций, правила их чтения и составления;</w:t>
      </w:r>
    </w:p>
    <w:p w14:paraId="0F8515A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требования государственных стандартов Единой системы конструкторской документации (ЕСКД) и Единой системы технологической документации (ЕСТД).</w:t>
      </w:r>
    </w:p>
    <w:p w14:paraId="7F9C2BE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54E7D9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F34D6C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w:t>
      </w:r>
      <w:r w:rsidRPr="006206D5">
        <w:rPr>
          <w:rFonts w:ascii="Times New Roman" w:eastAsia="Times New Roman" w:hAnsi="Times New Roman" w:cs="Times New Roman"/>
          <w:color w:val="auto"/>
          <w:lang w:eastAsia="en-US" w:bidi="en-US"/>
        </w:rPr>
        <w:lastRenderedPageBreak/>
        <w:t>информационные технологии для выполнения задач профессиональной деятельности;</w:t>
      </w:r>
    </w:p>
    <w:p w14:paraId="39218B9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6F4987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0088DB3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1D4E1D8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58D084E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1.4. Оценивать добывные возможности скважин.</w:t>
      </w:r>
    </w:p>
    <w:p w14:paraId="5286D59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19BBD66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2.1. Поддерживать технологический режим работы скважин.</w:t>
      </w:r>
    </w:p>
    <w:p w14:paraId="561DB04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4C011CE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61BE230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5652B95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3E9CBA0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1D99C20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2EB5BA2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0CB3065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4B071CD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6AEA006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2E1F48C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013741BA"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FE12AB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C30F73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ЭЛЕКТРОТЕХНИКА И ЭЛЕКТРОНИКА</w:t>
      </w:r>
    </w:p>
    <w:p w14:paraId="3D88CF86"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48E19A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A7AEA9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885A0C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975E5E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-подбирать устройства электронной техники, электрические приборы и оборудование с определенными параметрами и характеристиками;</w:t>
      </w:r>
    </w:p>
    <w:p w14:paraId="7B01D99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-правильно эксплуатировать электрооборудование и механизмы передачи движения технологических машин и аппаратов;</w:t>
      </w:r>
    </w:p>
    <w:p w14:paraId="110617D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-рассчитывать параметры электрических, магнитных цепей;</w:t>
      </w:r>
    </w:p>
    <w:p w14:paraId="31CCF80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-снимать показания и пользоваться электроизмерительными приборами и приспособлениями;</w:t>
      </w:r>
    </w:p>
    <w:p w14:paraId="1F551B5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-собирать электрические схемы;</w:t>
      </w:r>
    </w:p>
    <w:p w14:paraId="1F067B7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-читать простейшие электрические и монтажные схемы.</w:t>
      </w:r>
    </w:p>
    <w:p w14:paraId="56BAB003"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2FF36A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3DFD30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lastRenderedPageBreak/>
        <w:t>-основные законы электротехники;</w:t>
      </w:r>
    </w:p>
    <w:p w14:paraId="5CAE5AE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-характеристики и параметры электрических и магнитных полей;</w:t>
      </w:r>
    </w:p>
    <w:p w14:paraId="27E30B3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-классификацию электрических и электронных приборов, электрического оборудования в нефтяной отрасли, их устройство и область применения;</w:t>
      </w:r>
    </w:p>
    <w:p w14:paraId="4C32240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-основные правила эксплуатации электрооборудования и методы измерения электрических величин;</w:t>
      </w:r>
    </w:p>
    <w:p w14:paraId="3A9C313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-основы теории электрических машин, принцип работы типовых электрических устройств;</w:t>
      </w:r>
    </w:p>
    <w:p w14:paraId="15184E8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-основы физических процессов в проводниках, полупроводниках и диэлектриках;</w:t>
      </w:r>
    </w:p>
    <w:p w14:paraId="6088E16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-свойства проводников, полупроводников, электроизоляционных, магнитных материалов;</w:t>
      </w:r>
    </w:p>
    <w:p w14:paraId="7E3B7F1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-параметры электрических схем и единицы их измерения;</w:t>
      </w:r>
    </w:p>
    <w:p w14:paraId="4B874CF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-способы получения, передачи и использования электрической энергии;</w:t>
      </w:r>
    </w:p>
    <w:p w14:paraId="209FFE1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6206D5">
        <w:rPr>
          <w:rFonts w:ascii="Times New Roman" w:eastAsia="Times New Roman" w:hAnsi="Times New Roman" w:cs="Times New Roman"/>
          <w:bCs/>
          <w:color w:val="auto"/>
          <w:lang w:eastAsia="en-US" w:bidi="en-US"/>
        </w:rPr>
        <w:t>-принципы выбора электрических и электронных устройств и приборов;</w:t>
      </w:r>
    </w:p>
    <w:p w14:paraId="34E37CD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bCs/>
          <w:color w:val="auto"/>
          <w:lang w:eastAsia="en-US" w:bidi="en-US"/>
        </w:rPr>
        <w:t>-методы расчета и измерения основных параметров электрических, магнитных цепей.</w:t>
      </w:r>
    </w:p>
    <w:p w14:paraId="16391EB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85B5D4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416DCC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21035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98A88F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2B5031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7545166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767A117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43FDDAA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1.4. Оценивать добывные возможности скважин.</w:t>
      </w:r>
    </w:p>
    <w:p w14:paraId="7CBAF8D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2BE9095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2.1. Поддерживать технологический режим работы скважин.</w:t>
      </w:r>
    </w:p>
    <w:p w14:paraId="261892D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17C6377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2A49D52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6D81F5C1"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2DBDD1B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66243DC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1762569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32A0457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49955D3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0226CEC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25D80F3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p>
    <w:p w14:paraId="6CCCD08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lastRenderedPageBreak/>
        <w:t>АННОТАЦИЯ ПРОГРАММЫ УЧЕБНОЙ ДИСЦИПЛИНЫ</w:t>
      </w:r>
    </w:p>
    <w:p w14:paraId="0867CAB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ГЕОЛОГИЯ</w:t>
      </w:r>
    </w:p>
    <w:p w14:paraId="10D7BC7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3F653A9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851F73"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31456E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E565A0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описывать и диагностировать физические свойства минералов (цвет, цвет черты, блеск, спайность и излом, удельный вес и твердость), морфологию, генезис минералов;</w:t>
      </w:r>
    </w:p>
    <w:p w14:paraId="01C9438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характеризовать область применение минералов, минеральный состав горных пород;</w:t>
      </w:r>
    </w:p>
    <w:p w14:paraId="213011F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прогнозировать качество пород коллекторов, формирующих природные резервуары, используя различные методы изучения коллекторских свойств пород;</w:t>
      </w:r>
    </w:p>
    <w:p w14:paraId="4C2E29F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определять геохронологический возраст, условия, форму и образ жизни, особенности морфологии ископаемых остатков (окаменелостей), остаточную нефтенасыщенность горных пород; миграцию углеводородов в земной коре; пористость и проницаемость нефтесодержащих пород; гранулометрический состав пород; давление насыщения нефти газом, объемный коэффициент, плотность и усадку нефти; физические свойства нефти в поверхностных и пластовых условиях; фракционный состав нефти;</w:t>
      </w:r>
    </w:p>
    <w:p w14:paraId="220CD58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xml:space="preserve">-рассчитывать приведенное пластовое давление; </w:t>
      </w:r>
    </w:p>
    <w:p w14:paraId="61686BF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проводить анализ геологического строения участка;</w:t>
      </w:r>
    </w:p>
    <w:p w14:paraId="7E03C1D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строить геологический разрез по линии.</w:t>
      </w:r>
    </w:p>
    <w:p w14:paraId="71305BC0"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73CBE5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классификация горных пород,</w:t>
      </w:r>
      <w:r w:rsidRPr="006206D5">
        <w:rPr>
          <w:rFonts w:ascii="Times New Roman" w:eastAsia="Times New Roman" w:hAnsi="Times New Roman" w:cs="Times New Roman"/>
          <w:color w:val="auto"/>
          <w:lang w:eastAsia="en-US" w:bidi="en-US"/>
        </w:rPr>
        <w:t xml:space="preserve"> </w:t>
      </w:r>
      <w:r w:rsidRPr="006206D5">
        <w:rPr>
          <w:rFonts w:ascii="Times New Roman" w:eastAsia="Times New Roman" w:hAnsi="Times New Roman" w:cs="Times New Roman"/>
          <w:iCs/>
          <w:color w:val="auto"/>
          <w:lang w:eastAsia="en-US" w:bidi="en-US"/>
        </w:rPr>
        <w:t>минералов;</w:t>
      </w:r>
    </w:p>
    <w:p w14:paraId="205E4D7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-понятия «геологическое время; геологическая карта, геологический разрез»;</w:t>
      </w:r>
    </w:p>
    <w:p w14:paraId="5CCDD95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xml:space="preserve"> -породы-коллекторы, их свойства; природные резервуары и ловушки; залежи и месторождения нефти и газа; дизъюнктивные нарушения;</w:t>
      </w:r>
    </w:p>
    <w:p w14:paraId="6017D10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-нефть, ее химический состав; пластовый нефтяной газ, его состав и свойства; пластовое давление и температура; капиллярные эффекты; подвижная и связанная вода; природные битумы;</w:t>
      </w:r>
    </w:p>
    <w:p w14:paraId="0CBA94A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деление истории Земли на эры, периоды, эпохи, века; стратиграфические и геохронологические подразделения геохронологической шкалы;</w:t>
      </w:r>
    </w:p>
    <w:p w14:paraId="6CE6348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особенности геологических процессов, экзогенных и эндогенных геологических процессов, магматических процессов;</w:t>
      </w:r>
    </w:p>
    <w:p w14:paraId="5679A85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b/>
          <w:iCs/>
          <w:color w:val="auto"/>
          <w:lang w:eastAsia="en-US" w:bidi="en-US"/>
        </w:rPr>
        <w:t xml:space="preserve">- </w:t>
      </w:r>
      <w:r w:rsidRPr="006206D5">
        <w:rPr>
          <w:rFonts w:ascii="Times New Roman" w:eastAsia="Times New Roman" w:hAnsi="Times New Roman" w:cs="Times New Roman"/>
          <w:iCs/>
          <w:color w:val="auto"/>
          <w:lang w:eastAsia="en-US" w:bidi="en-US"/>
        </w:rPr>
        <w:t>классификация минералов по химическому составу; классификация осадочных пород; классификация нефти в зависимости от содержания серы, парафина, смол (элементарный, групповой, фракционный составы нефти); промысловая классификация пластовых вод;</w:t>
      </w:r>
    </w:p>
    <w:p w14:paraId="143BB2C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xml:space="preserve">- физико-механические и тепловые свойства горных пород; сравнительные характеристики терригенных и карбонатных коллекторов; методы изучения коллекторских свойств горных пород; </w:t>
      </w:r>
    </w:p>
    <w:p w14:paraId="514727D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способы измерения плотности, вязкости нефти;</w:t>
      </w:r>
    </w:p>
    <w:p w14:paraId="31D0DE0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состояние углеводородных газожидкостных смесей при изменении давления и температуры;</w:t>
      </w:r>
    </w:p>
    <w:p w14:paraId="34E30B8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диаграммы фазовых состояний многокомпонентной системы;</w:t>
      </w:r>
    </w:p>
    <w:p w14:paraId="053E61D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206D5">
        <w:rPr>
          <w:rFonts w:ascii="Times New Roman" w:eastAsia="Times New Roman" w:hAnsi="Times New Roman" w:cs="Times New Roman"/>
          <w:iCs/>
          <w:color w:val="auto"/>
          <w:lang w:eastAsia="en-US" w:bidi="en-US"/>
        </w:rPr>
        <w:t>- распределение пластового давления по структуре пласта;</w:t>
      </w:r>
    </w:p>
    <w:p w14:paraId="453B104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iCs/>
          <w:color w:val="auto"/>
          <w:lang w:eastAsia="en-US" w:bidi="en-US"/>
        </w:rPr>
        <w:t>- молекулярно-поверхностные свойства системы «нефть - газ - вода - порода».</w:t>
      </w:r>
    </w:p>
    <w:p w14:paraId="05EC319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13801E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CAD67F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w:t>
      </w:r>
      <w:r w:rsidRPr="006206D5">
        <w:rPr>
          <w:rFonts w:ascii="Times New Roman" w:eastAsia="Times New Roman" w:hAnsi="Times New Roman" w:cs="Times New Roman"/>
          <w:color w:val="auto"/>
          <w:lang w:eastAsia="en-US" w:bidi="en-US"/>
        </w:rPr>
        <w:lastRenderedPageBreak/>
        <w:t>информационные технологии для выполнения задач профессиональной деятельности;</w:t>
      </w:r>
    </w:p>
    <w:p w14:paraId="537A23E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FC13A1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2DECCB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3860571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62F988D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1A0454A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1.4. Оценивать добывные возможности скважин.</w:t>
      </w:r>
    </w:p>
    <w:p w14:paraId="3330B11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6E065CB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2.1. Поддерживать технологический режим работы скважин.</w:t>
      </w:r>
    </w:p>
    <w:p w14:paraId="05202D3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3E72F171"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5AA555D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13D9FDA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2CE3E70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3E21B8D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2EBD527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3011A62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3020EB5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79F1E82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5065430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7C8D8A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ТЕХНИЧЕСКАЯ МЕХАНИКА</w:t>
      </w:r>
    </w:p>
    <w:p w14:paraId="4F2D5816"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9992BC5"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430EE00"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42729C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D7A7E79"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-определять напряжения в конструкционных элементах;</w:t>
      </w:r>
    </w:p>
    <w:p w14:paraId="0F52D73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-определять передаточное отношение;</w:t>
      </w:r>
    </w:p>
    <w:p w14:paraId="78179BD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-проводить расчет и проектирование детали и сборочной единицы общего назначения;</w:t>
      </w:r>
    </w:p>
    <w:p w14:paraId="3CC37EA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-производить расчеты на сжатие, срез, смятие;</w:t>
      </w:r>
    </w:p>
    <w:p w14:paraId="32DE687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-производить расчеты элементов конструкций на прочность, жесткость и устойчивость;</w:t>
      </w:r>
    </w:p>
    <w:p w14:paraId="195A85F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-читать кинематические схемы.</w:t>
      </w:r>
    </w:p>
    <w:p w14:paraId="40D2C57A"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0EEA43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E1FF74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виды движений и преобразующие движения механизмы;</w:t>
      </w:r>
    </w:p>
    <w:p w14:paraId="7B5F2CE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lastRenderedPageBreak/>
        <w:t>-виды износа и деформаций деталей и узлов;</w:t>
      </w:r>
    </w:p>
    <w:p w14:paraId="0D4A4AE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-виды передач, их устройство, назначение, преимущества и недостатки, условные обозначения на схемах;</w:t>
      </w:r>
    </w:p>
    <w:p w14:paraId="762911C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-кинематика механизмов, соединения деталей машин, механические передачи, виды и устройство передач;</w:t>
      </w:r>
    </w:p>
    <w:p w14:paraId="209BFB8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-методика расчета конструкций на прочность, жесткость и устойчивость при различных видах деформации.</w:t>
      </w:r>
    </w:p>
    <w:p w14:paraId="1B0D23D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223BE2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041AA1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228083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4D0964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2121E94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2CFF073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4EC461D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1.4. Оценивать добывные возможности скважин.</w:t>
      </w:r>
    </w:p>
    <w:p w14:paraId="5EEAF41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76A2CE8C"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2.1. Поддерживать технологический режим работы скважин.</w:t>
      </w:r>
    </w:p>
    <w:p w14:paraId="5EDAD9E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0CE6554D"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7B633167"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276B32B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5686029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6E1DCF04"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089BB1D6"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5802091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61230FCB"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1921BC2F"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3E3D1DF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9B3136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5FC104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206D5">
        <w:rPr>
          <w:rFonts w:ascii="Times New Roman" w:eastAsia="Times New Roman" w:hAnsi="Times New Roman" w:cs="Times New Roman"/>
          <w:b/>
          <w:bCs/>
          <w:color w:val="auto"/>
          <w:lang w:val="x-none" w:eastAsia="en-US" w:bidi="en-US"/>
        </w:rPr>
        <w:t xml:space="preserve">ИНФОРМАЦИОННЫЕ ТЕХНОЛОГИИ </w:t>
      </w:r>
      <w:r>
        <w:rPr>
          <w:rFonts w:ascii="Times New Roman" w:eastAsia="Times New Roman" w:hAnsi="Times New Roman" w:cs="Times New Roman"/>
          <w:b/>
          <w:bCs/>
          <w:color w:val="auto"/>
          <w:lang w:eastAsia="en-US" w:bidi="en-US"/>
        </w:rPr>
        <w:t>В ПРОФЕССИОНАЛЬНОЙ ДЕЯТЕЛЬНОСТИ</w:t>
      </w:r>
    </w:p>
    <w:p w14:paraId="6208BCDE"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4428B7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7ECD62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3E171E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уметь: </w:t>
      </w:r>
    </w:p>
    <w:p w14:paraId="1ADBD143"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выполнять расчеты с использованием прикладных компьютерных программ;</w:t>
      </w:r>
    </w:p>
    <w:p w14:paraId="7DF7B41A"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использовать информационно-телекоммуникационную сеть Интернет (далее - сеть Интернет) и ее возможности для организации оперативного обмена информацией;</w:t>
      </w:r>
    </w:p>
    <w:p w14:paraId="22C5559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xml:space="preserve"> -использовать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7704291"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обрабатывать и анализировать информацию с применением программных средств и вычислительной техники;</w:t>
      </w:r>
    </w:p>
    <w:p w14:paraId="78B6729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получать информацию в локальных и глобальных компьютерных сетях;</w:t>
      </w:r>
    </w:p>
    <w:p w14:paraId="0A55FFDE"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применять графические редакторы для создания и редактирования изображений;</w:t>
      </w:r>
    </w:p>
    <w:p w14:paraId="20459D6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 применять компьютерные программы для поиска информации, составления и оформления документов и презентаций.</w:t>
      </w:r>
    </w:p>
    <w:p w14:paraId="29B3286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92261B8"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14:paraId="170BA950"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-методы и средства сбора, обработки, хранения, передачи и накопления информации;</w:t>
      </w:r>
    </w:p>
    <w:p w14:paraId="356B10E5"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-общий состав и структуру персональных электронно-вычислительных машин (далее - ЭВМ) и вычислительных систем;</w:t>
      </w:r>
    </w:p>
    <w:p w14:paraId="6773E8D2"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-основные методы и приемы обеспечения информационной безопасности;</w:t>
      </w:r>
    </w:p>
    <w:p w14:paraId="64B7B301" w14:textId="77777777" w:rsidR="00193C26" w:rsidRPr="006206D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-основные положения и принципы автоматизированной обработки и передачи информации;</w:t>
      </w:r>
    </w:p>
    <w:p w14:paraId="765B0AB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206D5">
        <w:rPr>
          <w:rFonts w:ascii="Times New Roman" w:eastAsia="Times New Roman" w:hAnsi="Times New Roman" w:cs="Times New Roman"/>
          <w:color w:val="auto"/>
          <w:lang w:eastAsia="en-US" w:bidi="en-US"/>
        </w:rPr>
        <w:t>-основные принципы, методы и свойства информационных и телекоммуникационных технологий в профессиональной деятельности.</w:t>
      </w:r>
    </w:p>
    <w:p w14:paraId="1DB7417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A5809A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E76990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D9106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05668F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7E051AF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24E7D2F7"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6C951CC7"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1.4. Оценивать добывные возможности скважин.</w:t>
      </w:r>
    </w:p>
    <w:p w14:paraId="2F7DF05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0D79D86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2.1. Поддерживать технологический режим работы скважин.</w:t>
      </w:r>
    </w:p>
    <w:p w14:paraId="166FB3FF"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5659098A"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30CFCD0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2EFA1E0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4C5DBB4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42E614A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0FB3AC5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7AE7D66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lastRenderedPageBreak/>
        <w:t>ПК 4.4. Обеспечивать выполнение ремонта основного и вспомогательного оборудования для добычи нефти и газа.</w:t>
      </w:r>
    </w:p>
    <w:p w14:paraId="2B1A1CB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23CC81E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77A06A8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6024E28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0212B175"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22E7E4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ОХРАНА ТРУДА</w:t>
      </w:r>
    </w:p>
    <w:p w14:paraId="6CAEC959"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86F599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2CCABE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0EAAF2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64E51E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вести документацию установленного образца по охране труда, соблюдать сроки ее заполнения и условия хранения;</w:t>
      </w:r>
    </w:p>
    <w:p w14:paraId="35A8993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использовать экобиозащитную технику, средства коллективной и индивидуальной защиты;</w:t>
      </w:r>
    </w:p>
    <w:p w14:paraId="200B3A9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определять и проводить анализ опасных и вредных факторов в сфере профессиональной деятельности;</w:t>
      </w:r>
    </w:p>
    <w:p w14:paraId="69D3514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оценивать состояние безопасности труда на производственном объекте;</w:t>
      </w:r>
    </w:p>
    <w:p w14:paraId="6AE1E0E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проводить аттестацию рабочих мест по условиям труда, в том числе, оценку условий труда и травмобезопасности;</w:t>
      </w:r>
    </w:p>
    <w:p w14:paraId="767D6B5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инструктировать работников (персонал) по вопросам охраны труда;</w:t>
      </w:r>
    </w:p>
    <w:p w14:paraId="448B9A4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соблюдать правила безопасности, производственной санитарии.</w:t>
      </w:r>
    </w:p>
    <w:p w14:paraId="3AAAA67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FC18CD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законодательство в области охраны труда;</w:t>
      </w:r>
    </w:p>
    <w:p w14:paraId="7F45950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нормативные документы по охране труда и здоровья, основы профгигиены, профсанитарии;</w:t>
      </w:r>
    </w:p>
    <w:p w14:paraId="2B734E3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правила и нормы охраны труда, личной и производственной санитарии;</w:t>
      </w:r>
    </w:p>
    <w:p w14:paraId="018B721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правовые и организационные основы охраны труда в организации,</w:t>
      </w:r>
    </w:p>
    <w:p w14:paraId="5DA3957F"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система мер по безопасной эксплуатации опасных производственных объектов и снижению вредного воздействия на окружающую среду,</w:t>
      </w:r>
    </w:p>
    <w:p w14:paraId="67AB002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возможные опасные и вредные факторы и средства защиты;</w:t>
      </w:r>
    </w:p>
    <w:p w14:paraId="2630D2DF"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действие токсичных веществ на организм человека;</w:t>
      </w:r>
    </w:p>
    <w:p w14:paraId="3A16898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порядок хранения и использования средств коллективной и индивидуальной защиты;</w:t>
      </w:r>
    </w:p>
    <w:p w14:paraId="0DA6FC0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предельно допустимые концентрации (далее - ПДК) вредных веществ в воздухе рабочей зоны и индивидуальные средства защиты от них;</w:t>
      </w:r>
    </w:p>
    <w:p w14:paraId="5A2049C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права и обязанности работников в области охраны труда;</w:t>
      </w:r>
    </w:p>
    <w:p w14:paraId="23BC1777"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виды и правила проведения инструктажей по охране труда;</w:t>
      </w:r>
    </w:p>
    <w:p w14:paraId="01DCE97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возможные последствия несоблюдения технологических процессов и производственных инструкций работниками (персоналом), фактические или потенциальные последствия собственной деятельности (или бездействия) и их влияние на уровень безопасности труда.</w:t>
      </w:r>
    </w:p>
    <w:p w14:paraId="12F5BE7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898D09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9864CC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03B482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w:t>
      </w:r>
      <w:r w:rsidRPr="000F2C4D">
        <w:rPr>
          <w:rFonts w:ascii="Times New Roman" w:eastAsia="Times New Roman" w:hAnsi="Times New Roman" w:cs="Times New Roman"/>
          <w:color w:val="auto"/>
          <w:lang w:eastAsia="en-US" w:bidi="en-US"/>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D4CCBC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6334F1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96CFF9E"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5970BF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7EB2EC1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3117A3F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72F924F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1.4. Оценивать добывные возможности скважин.</w:t>
      </w:r>
    </w:p>
    <w:p w14:paraId="5B0B544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5CADAF2A"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2.1. Поддерживать технологический режим работы скважин.</w:t>
      </w:r>
    </w:p>
    <w:p w14:paraId="0E25CA0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5AC369D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15C0696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11973C8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71FABB4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3AF036CA"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2C72B7A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47FD4EF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5BCA97B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062B46B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454477E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6EB9A7B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363476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r>
        <w:rPr>
          <w:rFonts w:ascii="Times New Roman" w:eastAsia="Times New Roman" w:hAnsi="Times New Roman" w:cs="Times New Roman"/>
          <w:b/>
          <w:bCs/>
          <w:color w:val="auto"/>
          <w:lang w:eastAsia="en-US" w:bidi="en-US"/>
        </w:rPr>
        <w:t>ПРОМЫШЛЕННАЯ БЕЗОПАСНОСТЬ</w:t>
      </w:r>
    </w:p>
    <w:p w14:paraId="72B64DD8"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6D5501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06EE05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8A257B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70B814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вести документацию установленного образца по промышленной безопасности, соблюдать сроки ее заполнения и условия хранения;</w:t>
      </w:r>
    </w:p>
    <w:p w14:paraId="2F6ABE4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определять класс опасности опасного производственного объекта;</w:t>
      </w:r>
    </w:p>
    <w:p w14:paraId="2D11B86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соблюдать требования промышленной безопасности при эксплуатации опасных производственных объектов;</w:t>
      </w:r>
    </w:p>
    <w:p w14:paraId="1BDD0E4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lastRenderedPageBreak/>
        <w:t>- соблюдать правила промышленной безопасности в нефтяной и газовой промышленности.</w:t>
      </w:r>
    </w:p>
    <w:p w14:paraId="0A78B99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474B7D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законодательство в области промышленной безопасности;</w:t>
      </w:r>
    </w:p>
    <w:p w14:paraId="1CBE633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нормативные документы по промышленной безопасности;</w:t>
      </w:r>
    </w:p>
    <w:p w14:paraId="4EF1FFB7"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классификация опасных производственных объектов;</w:t>
      </w:r>
    </w:p>
    <w:p w14:paraId="34EBE02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требования промышленной безопасности при эксплуатации опасных производственных объектов;</w:t>
      </w:r>
    </w:p>
    <w:p w14:paraId="5804103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xml:space="preserve">- правила промышленной безопасности в нефтяной и газовой промышленности; </w:t>
      </w:r>
    </w:p>
    <w:p w14:paraId="2EEFD19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-устройство, назначение, принцип работы газоанализаторов.</w:t>
      </w:r>
    </w:p>
    <w:p w14:paraId="4148A17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A6725A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21B4B5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25DE6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3D2368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28244B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A93D7E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4CDCF0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068CBFF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60AC96C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582157C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1.4. Оценивать добывные возможности скважин.</w:t>
      </w:r>
    </w:p>
    <w:p w14:paraId="1230BD4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72D9A2F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2.1. Поддерживать технологический режим работы скважин.</w:t>
      </w:r>
    </w:p>
    <w:p w14:paraId="224E69C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353BBA4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4F64F86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6F994D8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673FCE9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15E4763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7897877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6834297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34274FE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63307DE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565AB08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032176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CB9DD9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ПОЖАРНАЯ БЕЗОПАСНОСТЬ</w:t>
      </w:r>
    </w:p>
    <w:p w14:paraId="11776CE3" w14:textId="77777777" w:rsidR="00193C26" w:rsidRPr="00077387"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7738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2D98F15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F6E9AB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13387E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0F2503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применять действующие законодательные и нормативно-правовые акты для решения задач обеспечения пожарной безопасности на производственных объектах;</w:t>
      </w:r>
    </w:p>
    <w:p w14:paraId="0AFBFB8A"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xml:space="preserve">- проводить идентификацию опасностей и опасных факторов, пожарных рисков; </w:t>
      </w:r>
    </w:p>
    <w:p w14:paraId="7FEDA16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-разрабатывать меры пожарозащиты;</w:t>
      </w:r>
    </w:p>
    <w:p w14:paraId="5A55656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осуществлять контроль и обслуживать первичные средства пожаротушения;</w:t>
      </w:r>
    </w:p>
    <w:p w14:paraId="191EEB05"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организовывать эвакуацию людей при пожаре;</w:t>
      </w:r>
    </w:p>
    <w:p w14:paraId="522ADBCF"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определять категории производственного помещения по взрывопожарной и пожарной опасности;</w:t>
      </w:r>
    </w:p>
    <w:p w14:paraId="513F687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проводить инструктаж по пожарной безопасности;</w:t>
      </w:r>
    </w:p>
    <w:p w14:paraId="089890E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заполнять журнал учета инструктажей по пожарной безопасности.</w:t>
      </w:r>
    </w:p>
    <w:p w14:paraId="5FFAB8D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09102C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законодательные и нормативно-правовые акты в сфере пожарной безопасности;</w:t>
      </w:r>
    </w:p>
    <w:p w14:paraId="4624E98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структура управления пожарной безопасностью в нефтяной и газовой промышленности;</w:t>
      </w:r>
    </w:p>
    <w:p w14:paraId="1120D53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идентификация опасностей и опасных факторов, пожарных рисков;</w:t>
      </w:r>
    </w:p>
    <w:p w14:paraId="339F5BC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первичные средства пожаротушения;</w:t>
      </w:r>
    </w:p>
    <w:p w14:paraId="03914DE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поведение при пожаре, признаки начинающегося пожара;</w:t>
      </w:r>
    </w:p>
    <w:p w14:paraId="7866FBA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0F2C4D">
        <w:rPr>
          <w:rFonts w:ascii="Times New Roman" w:eastAsia="Times New Roman" w:hAnsi="Times New Roman" w:cs="Times New Roman"/>
          <w:color w:val="auto"/>
          <w:lang w:eastAsia="en-US" w:bidi="en-US"/>
        </w:rPr>
        <w:t xml:space="preserve">- </w:t>
      </w:r>
      <w:r w:rsidRPr="000F2C4D">
        <w:rPr>
          <w:rFonts w:ascii="Times New Roman" w:eastAsia="Times New Roman" w:hAnsi="Times New Roman" w:cs="Times New Roman"/>
          <w:bCs/>
          <w:color w:val="auto"/>
          <w:lang w:eastAsia="en-US" w:bidi="en-US"/>
        </w:rPr>
        <w:t>классификация зданий и сооружений по пожарной опасности, классификация конструкций, классификация зданий по огнестойкости и функциональной пожарной опасности, категорирование помещений и зданий по взрывопожарной и пожарной опасности, классификация помещений и наружных установок в соответствии с правилами устройства электроустановок;</w:t>
      </w:r>
    </w:p>
    <w:p w14:paraId="21D1E46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Cs/>
          <w:color w:val="auto"/>
          <w:lang w:eastAsia="en-US" w:bidi="en-US"/>
        </w:rPr>
      </w:pPr>
      <w:r w:rsidRPr="000F2C4D">
        <w:rPr>
          <w:rFonts w:ascii="Times New Roman" w:eastAsia="Times New Roman" w:hAnsi="Times New Roman" w:cs="Times New Roman"/>
          <w:bCs/>
          <w:color w:val="auto"/>
          <w:lang w:eastAsia="en-US" w:bidi="en-US"/>
        </w:rPr>
        <w:t>- виды инструктажей по пожарной безопасности;</w:t>
      </w:r>
    </w:p>
    <w:p w14:paraId="0C33307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 формы документов по обучению мерам пожарной безопасности.</w:t>
      </w:r>
    </w:p>
    <w:p w14:paraId="22D7D75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D6C293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9755D2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83498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5A9A2C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7D59B9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8BF6CD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2BE49CC"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5921CF9B"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01264581"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lastRenderedPageBreak/>
        <w:t>ПК 1.3. Осуществлять мероприятия по интенсификации добычи нефти и газа и увеличению нефтеотдачи пластов.</w:t>
      </w:r>
    </w:p>
    <w:p w14:paraId="3445285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1.4. Оценивать добывные возможности скважин.</w:t>
      </w:r>
    </w:p>
    <w:p w14:paraId="5C28D669"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25B672D2"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2.1. Поддерживать технологический режим работы скважин.</w:t>
      </w:r>
    </w:p>
    <w:p w14:paraId="635F9709"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65322FA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515BDFE8"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4CA99BE0"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21CDBCF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6CD7FCDD"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350CAB03"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42096E5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7EDA56FE"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19483D3F"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03624DD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6D4FF9A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02A6F3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6FA47B5"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МЕТРОЛОГИЯ, СТАНДАРТИЗАЦИЯ И СЕРТИФИКАЦИЯ</w:t>
      </w:r>
    </w:p>
    <w:p w14:paraId="2A9DCEB6"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30FDB70"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61F77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35F1DF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30CA09D" w14:textId="77777777" w:rsidR="00193C26" w:rsidRPr="00531FF8" w:rsidRDefault="00193C26" w:rsidP="00193C26">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использовать в профессиональной деятельности документацию систем качества;</w:t>
      </w:r>
    </w:p>
    <w:p w14:paraId="167A5665" w14:textId="77777777" w:rsidR="00193C26" w:rsidRPr="00531FF8" w:rsidRDefault="00193C26" w:rsidP="00193C26">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оформлять технологическую и техническую документацию в соответствии с действующей нормативной базой;</w:t>
      </w:r>
    </w:p>
    <w:p w14:paraId="6E510C60" w14:textId="77777777" w:rsidR="00193C26" w:rsidRPr="00531FF8" w:rsidRDefault="00193C26" w:rsidP="00193C26">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приводить несистемные величины измерений в соответствие с действующими стандартами и международной системой СИ;</w:t>
      </w:r>
    </w:p>
    <w:p w14:paraId="3654ABBF" w14:textId="77777777" w:rsidR="00193C26" w:rsidRPr="00531FF8" w:rsidRDefault="00193C26" w:rsidP="00193C26">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применять требования нормативных документов к основным видам продукции и процессов;</w:t>
      </w:r>
    </w:p>
    <w:p w14:paraId="694D9560"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60687FA8" w14:textId="77777777" w:rsidR="00193C26" w:rsidRPr="00531FF8" w:rsidRDefault="00193C26" w:rsidP="00193C26">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задачи стандартизации, ее экономическую эффективность;</w:t>
      </w:r>
    </w:p>
    <w:p w14:paraId="23F62C92" w14:textId="77777777" w:rsidR="00193C26" w:rsidRPr="00531FF8" w:rsidRDefault="00193C26" w:rsidP="00193C26">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основные положения систем (комплексов) общетехнических и организационно-методических стандартов;</w:t>
      </w:r>
    </w:p>
    <w:p w14:paraId="36189D07" w14:textId="77777777" w:rsidR="00193C26" w:rsidRPr="00531FF8" w:rsidRDefault="00193C26" w:rsidP="00193C26">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основные понятия и определения метрологии, стандартизации и сертификации и документации систем качества;</w:t>
      </w:r>
    </w:p>
    <w:p w14:paraId="694CF406" w14:textId="77777777" w:rsidR="00193C26" w:rsidRPr="00531FF8" w:rsidRDefault="00193C26" w:rsidP="00193C26">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терминологию и единицы измерения величин в соответствии с действующими стандартами и международной системой СИ;</w:t>
      </w:r>
    </w:p>
    <w:p w14:paraId="483A8C41" w14:textId="77777777" w:rsidR="00193C26" w:rsidRPr="00531FF8" w:rsidRDefault="00193C26" w:rsidP="00193C26">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lastRenderedPageBreak/>
        <w:t>формы подтверждения качества.</w:t>
      </w:r>
    </w:p>
    <w:p w14:paraId="0923800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1F3E516"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4A8549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C1BEE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BC6926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BEAEFC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EFC886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90956E6"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46575E9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20D59B8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3DBD6D5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1.4. Оценивать добывные возможности скважин.</w:t>
      </w:r>
    </w:p>
    <w:p w14:paraId="2718FC9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049E55F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2.1. Поддерживать технологический режим работы скважин.</w:t>
      </w:r>
    </w:p>
    <w:p w14:paraId="4953BD6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2C96748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23025EC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2CF9CC8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0629578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7B0EA34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7B9A3267"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658C9D5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5E7DF40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21081C1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4F2B87B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403132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502D9E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МАТЕРИАЛОВЕДЕНИЕ</w:t>
      </w:r>
    </w:p>
    <w:p w14:paraId="296E0367"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7C855EC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1F02DB">
        <w:rPr>
          <w:rFonts w:ascii="Times New Roman" w:eastAsia="Times New Roman" w:hAnsi="Times New Roman" w:cs="Times New Roman"/>
          <w:color w:val="auto"/>
          <w:lang w:eastAsia="en-US" w:bidi="en-US"/>
        </w:rPr>
        <w:lastRenderedPageBreak/>
        <w:t>образования, при подготовке специалистов среднего звена.</w:t>
      </w:r>
    </w:p>
    <w:p w14:paraId="2391183D"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105B950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471289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-выбирать материал на основе анализа их свойств для конкретного применения;</w:t>
      </w:r>
    </w:p>
    <w:p w14:paraId="242E72F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-выбирать способы соединения материалов;</w:t>
      </w:r>
    </w:p>
    <w:p w14:paraId="24FDF06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-обрабатывать детали из основных материалов.</w:t>
      </w:r>
    </w:p>
    <w:p w14:paraId="3CFBBA5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028742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-строение и свойства машиностроительных материалов;</w:t>
      </w:r>
    </w:p>
    <w:p w14:paraId="4AFD8A4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-методы оценки свойств машиностроительных материалов;</w:t>
      </w:r>
    </w:p>
    <w:p w14:paraId="7BAEE53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-области применения материалов;</w:t>
      </w:r>
    </w:p>
    <w:p w14:paraId="7F9D436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-классификацию и маркировку основных материалов;</w:t>
      </w:r>
    </w:p>
    <w:p w14:paraId="4F2EC192"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-методы защиты от коррозии;</w:t>
      </w:r>
    </w:p>
    <w:p w14:paraId="4FC4D61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-способы обработки материалов.</w:t>
      </w:r>
    </w:p>
    <w:p w14:paraId="4D55A78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A083C28"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8F8B62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6FE388"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778C68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F65E98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BC1BB6"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27FD5C8"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6D392A2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451210F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61220A5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1.4. Оценивать добывные возможности скважин.</w:t>
      </w:r>
    </w:p>
    <w:p w14:paraId="71F32B9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18DCB326"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2.1. Поддерживать технологический режим работы скважин.</w:t>
      </w:r>
    </w:p>
    <w:p w14:paraId="65D18A8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2.2. Осуществлять контроль и диагностику технического состояния и параметров работы скважин.</w:t>
      </w:r>
    </w:p>
    <w:p w14:paraId="32BD239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1D0AD53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43A32AE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65B28E8D"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0E13A9D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236859A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75452C3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79BF4406"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lastRenderedPageBreak/>
        <w:t>ПК 5.1. Планировать производственные работы и постановку задач эксплуатационного персонала на нефтяных и газовых месторождениях.</w:t>
      </w:r>
    </w:p>
    <w:p w14:paraId="39A1A3F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091C62CC"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106EFB2"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bookmarkStart w:id="1" w:name="_Hlk165103247"/>
      <w:r w:rsidRPr="001F02DB">
        <w:rPr>
          <w:rFonts w:ascii="Times New Roman" w:eastAsia="Times New Roman" w:hAnsi="Times New Roman" w:cs="Times New Roman"/>
          <w:b/>
          <w:bCs/>
          <w:color w:val="auto"/>
          <w:lang w:eastAsia="en-US" w:bidi="en-US"/>
        </w:rPr>
        <w:t>АННОТАЦИЯ ПРОГРАММЫ УЧЕБНОЙ ДИСЦИПЛИНЫ</w:t>
      </w:r>
    </w:p>
    <w:p w14:paraId="2226535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СЛЕСАРНОГО ДЕЛА</w:t>
      </w:r>
    </w:p>
    <w:p w14:paraId="3358C624" w14:textId="77777777" w:rsidR="00193C26" w:rsidRPr="000F2C4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F2C4D">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FB6251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BB127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8C14BE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A89DED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531FF8">
        <w:rPr>
          <w:rFonts w:ascii="Times New Roman" w:eastAsia="Times New Roman" w:hAnsi="Times New Roman" w:cs="Times New Roman"/>
          <w:iCs/>
          <w:color w:val="auto"/>
          <w:lang w:eastAsia="en-US" w:bidi="en-US"/>
        </w:rPr>
        <w:t>выполнять основные слесарные работы при техническом обслуживании и ремонте оборудования;</w:t>
      </w:r>
    </w:p>
    <w:p w14:paraId="6636DCF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531FF8">
        <w:rPr>
          <w:rFonts w:ascii="Times New Roman" w:eastAsia="Times New Roman" w:hAnsi="Times New Roman" w:cs="Times New Roman"/>
          <w:iCs/>
          <w:color w:val="auto"/>
          <w:lang w:eastAsia="en-US" w:bidi="en-US"/>
        </w:rPr>
        <w:t>-          пользоваться инструментами и контрольно-измерительными приборами при выполнении слесарных работ, техническом обслуживании ремонте оборудования;</w:t>
      </w:r>
    </w:p>
    <w:p w14:paraId="61C790B2"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531FF8">
        <w:rPr>
          <w:rFonts w:ascii="Times New Roman" w:eastAsia="Times New Roman" w:hAnsi="Times New Roman" w:cs="Times New Roman"/>
          <w:iCs/>
          <w:color w:val="auto"/>
          <w:lang w:eastAsia="en-US" w:bidi="en-US"/>
        </w:rPr>
        <w:t>-          собирать конструкции из деталей по чертежам и схемам;</w:t>
      </w:r>
    </w:p>
    <w:p w14:paraId="4006F9D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531FF8">
        <w:rPr>
          <w:rFonts w:ascii="Times New Roman" w:eastAsia="Times New Roman" w:hAnsi="Times New Roman" w:cs="Times New Roman"/>
          <w:iCs/>
          <w:color w:val="auto"/>
          <w:lang w:eastAsia="en-US" w:bidi="en-US"/>
        </w:rPr>
        <w:t>-          читать кинематические схемы;</w:t>
      </w:r>
    </w:p>
    <w:p w14:paraId="66ACA77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531FF8">
        <w:rPr>
          <w:rFonts w:ascii="Times New Roman" w:eastAsia="Times New Roman" w:hAnsi="Times New Roman" w:cs="Times New Roman"/>
          <w:iCs/>
          <w:color w:val="auto"/>
          <w:lang w:eastAsia="en-US" w:bidi="en-US"/>
        </w:rPr>
        <w:t>-          определять напряжения в конструкционных элементах.        </w:t>
      </w:r>
    </w:p>
    <w:p w14:paraId="08A2718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AEB13D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основные виды слесарных работ; </w:t>
      </w:r>
    </w:p>
    <w:p w14:paraId="07646B2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устройство универсальных и специальных приспособлений и средней сложности контрольно-измерительного инструмента; </w:t>
      </w:r>
    </w:p>
    <w:p w14:paraId="3270A24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допуски и посадки; </w:t>
      </w:r>
    </w:p>
    <w:p w14:paraId="260E13C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квалитеты точности и параметры шероховатости.</w:t>
      </w:r>
    </w:p>
    <w:p w14:paraId="051868B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bookmarkEnd w:id="1"/>
    <w:p w14:paraId="14753422"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F5DAA0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51D3A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93144D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22A0B1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1F7A91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520069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1.1. Осуществлять контроль и соблюдение основных технологических показателей разработки нефтяных и газовых месторождений.</w:t>
      </w:r>
    </w:p>
    <w:p w14:paraId="78A8CFB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1.2. Выполнять обработку геологической информации о месторождении.</w:t>
      </w:r>
    </w:p>
    <w:p w14:paraId="7F34FCD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1.3. Осуществлять мероприятия по интенсификации добычи нефти и газа и увеличению нефтеотдачи пластов.</w:t>
      </w:r>
    </w:p>
    <w:p w14:paraId="2ED5876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1.4. Оценивать добывные возможности скважин.</w:t>
      </w:r>
    </w:p>
    <w:p w14:paraId="50B90BAE"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1.5. Проводить отдельные работы по исследованию нефтяных и газовых скважин.</w:t>
      </w:r>
    </w:p>
    <w:p w14:paraId="6601FD0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2.1. Поддерживать технологический режим работы скважин.</w:t>
      </w:r>
    </w:p>
    <w:p w14:paraId="7556030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xml:space="preserve">ПК 2.2. Осуществлять контроль и диагностику технического состояния и параметров работы </w:t>
      </w:r>
      <w:r w:rsidRPr="00531FF8">
        <w:rPr>
          <w:rFonts w:ascii="Times New Roman" w:eastAsia="Times New Roman" w:hAnsi="Times New Roman" w:cs="Times New Roman"/>
          <w:color w:val="auto"/>
          <w:lang w:eastAsia="en-US" w:bidi="en-US"/>
        </w:rPr>
        <w:lastRenderedPageBreak/>
        <w:t>скважин.</w:t>
      </w:r>
    </w:p>
    <w:p w14:paraId="7FBF6142"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6C031DE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3.2. Обеспечивать и контролировать проведение работ по текущему (подземному) и капитальному ремонту нефтяных и газовых скважин.</w:t>
      </w:r>
    </w:p>
    <w:p w14:paraId="4E9E3926"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3.3. Ликвидировать осложнения и аварии в процессе текущего (подземного) и капитального ремонта нефтяных и газовых скважин.</w:t>
      </w:r>
    </w:p>
    <w:p w14:paraId="27033CC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4.1. Выполнять основные технологические расчеты по выбору наземного и скважинного оборудования.</w:t>
      </w:r>
    </w:p>
    <w:p w14:paraId="423E5257"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4.2. Проводить контроль технического состояния и работоспособности основного и вспомогательного оборудования для добычи нефти и газа.</w:t>
      </w:r>
    </w:p>
    <w:p w14:paraId="6BE99D1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7C3D1C47"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4.4. Обеспечивать выполнение ремонта основного и вспомогательного оборудования для добычи нефти и газа.</w:t>
      </w:r>
    </w:p>
    <w:p w14:paraId="4F72B937"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5.1. Планировать производственные работы и постановку задач эксплуатационного персонала на нефтяных и газовых месторождениях.</w:t>
      </w:r>
    </w:p>
    <w:p w14:paraId="7F3862B2"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312F403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CBEAFFA"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3A7206A7"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531FF8">
        <w:rPr>
          <w:rFonts w:ascii="Times New Roman" w:eastAsia="Times New Roman" w:hAnsi="Times New Roman" w:cs="Times New Roman"/>
          <w:b/>
          <w:bCs/>
          <w:color w:val="auto"/>
          <w:lang w:eastAsia="en-US" w:bidi="en-US"/>
        </w:rPr>
        <w:t>АННОТАЦИЯ ПРОГРАММЫ УЧЕБНОЙ ДИСЦИПЛИНЫ</w:t>
      </w:r>
    </w:p>
    <w:p w14:paraId="4375FFD2"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ЭКОНОМИКИ</w:t>
      </w:r>
    </w:p>
    <w:p w14:paraId="20E3FC4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550D85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89AC6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ab/>
        <w:t>Дисциплина входит в общепрофессиональный цикл:</w:t>
      </w:r>
    </w:p>
    <w:p w14:paraId="61A7908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45FA1B1"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находить и использовать необходимую экономическую информацию; </w:t>
      </w: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определять организационно-правовые формы организаций; </w:t>
      </w: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определять состав материальных, трудовых и финансовых ресурсов организации; </w:t>
      </w: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оформлять первичные документы по учету рабочего времени, выработки, заработной платы, простоев; </w:t>
      </w:r>
      <w:r w:rsidRPr="006C4FC6">
        <w:rPr>
          <w:rFonts w:ascii="Times New Roman" w:eastAsia="Times New Roman" w:hAnsi="Times New Roman" w:cs="Times New Roman"/>
          <w:color w:val="auto"/>
          <w:lang w:eastAsia="en-US" w:bidi="en-US"/>
        </w:rPr>
        <w:sym w:font="Symbol" w:char="F02D"/>
      </w:r>
      <w:r w:rsidRPr="006C4FC6">
        <w:rPr>
          <w:rFonts w:ascii="Times New Roman" w:eastAsia="Times New Roman" w:hAnsi="Times New Roman" w:cs="Times New Roman"/>
          <w:color w:val="auto"/>
          <w:lang w:eastAsia="en-US" w:bidi="en-US"/>
        </w:rPr>
        <w:t xml:space="preserve"> рассчитывать основные технико-экономические показатели деятельности предприятия (организации).</w:t>
      </w:r>
    </w:p>
    <w:p w14:paraId="13CAF4AC"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C19173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действующ</w:t>
      </w:r>
      <w:r>
        <w:rPr>
          <w:rFonts w:ascii="Times New Roman" w:eastAsia="Times New Roman" w:hAnsi="Times New Roman" w:cs="Times New Roman"/>
          <w:iCs/>
          <w:color w:val="auto"/>
          <w:lang w:eastAsia="en-US" w:bidi="en-US"/>
        </w:rPr>
        <w:t>ие</w:t>
      </w:r>
      <w:r w:rsidRPr="006C4FC6">
        <w:rPr>
          <w:rFonts w:ascii="Times New Roman" w:eastAsia="Times New Roman" w:hAnsi="Times New Roman" w:cs="Times New Roman"/>
          <w:iCs/>
          <w:color w:val="auto"/>
          <w:lang w:eastAsia="en-US" w:bidi="en-US"/>
        </w:rPr>
        <w:t xml:space="preserve"> законодательны</w:t>
      </w:r>
      <w:r>
        <w:rPr>
          <w:rFonts w:ascii="Times New Roman" w:eastAsia="Times New Roman" w:hAnsi="Times New Roman" w:cs="Times New Roman"/>
          <w:iCs/>
          <w:color w:val="auto"/>
          <w:lang w:eastAsia="en-US" w:bidi="en-US"/>
        </w:rPr>
        <w:t>е</w:t>
      </w:r>
      <w:r w:rsidRPr="006C4FC6">
        <w:rPr>
          <w:rFonts w:ascii="Times New Roman" w:eastAsia="Times New Roman" w:hAnsi="Times New Roman" w:cs="Times New Roman"/>
          <w:iCs/>
          <w:color w:val="auto"/>
          <w:lang w:eastAsia="en-US" w:bidi="en-US"/>
        </w:rPr>
        <w:t xml:space="preserve"> и нормативны</w:t>
      </w:r>
      <w:r>
        <w:rPr>
          <w:rFonts w:ascii="Times New Roman" w:eastAsia="Times New Roman" w:hAnsi="Times New Roman" w:cs="Times New Roman"/>
          <w:iCs/>
          <w:color w:val="auto"/>
          <w:lang w:eastAsia="en-US" w:bidi="en-US"/>
        </w:rPr>
        <w:t>е</w:t>
      </w:r>
      <w:r w:rsidRPr="006C4FC6">
        <w:rPr>
          <w:rFonts w:ascii="Times New Roman" w:eastAsia="Times New Roman" w:hAnsi="Times New Roman" w:cs="Times New Roman"/>
          <w:iCs/>
          <w:color w:val="auto"/>
          <w:lang w:eastAsia="en-US" w:bidi="en-US"/>
        </w:rPr>
        <w:t xml:space="preserve"> акт</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регулирующи</w:t>
      </w:r>
      <w:r>
        <w:rPr>
          <w:rFonts w:ascii="Times New Roman" w:eastAsia="Times New Roman" w:hAnsi="Times New Roman" w:cs="Times New Roman"/>
          <w:iCs/>
          <w:color w:val="auto"/>
          <w:lang w:eastAsia="en-US" w:bidi="en-US"/>
        </w:rPr>
        <w:t>е</w:t>
      </w:r>
      <w:r w:rsidRPr="006C4FC6">
        <w:rPr>
          <w:rFonts w:ascii="Times New Roman" w:eastAsia="Times New Roman" w:hAnsi="Times New Roman" w:cs="Times New Roman"/>
          <w:iCs/>
          <w:color w:val="auto"/>
          <w:lang w:eastAsia="en-US" w:bidi="en-US"/>
        </w:rPr>
        <w:t xml:space="preserve"> производственно-хозяйственную деятельность;</w:t>
      </w:r>
    </w:p>
    <w:p w14:paraId="199C83A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основны</w:t>
      </w:r>
      <w:r>
        <w:rPr>
          <w:rFonts w:ascii="Times New Roman" w:eastAsia="Times New Roman" w:hAnsi="Times New Roman" w:cs="Times New Roman"/>
          <w:iCs/>
          <w:color w:val="auto"/>
          <w:lang w:eastAsia="en-US" w:bidi="en-US"/>
        </w:rPr>
        <w:t>е</w:t>
      </w:r>
      <w:r w:rsidRPr="006C4FC6">
        <w:rPr>
          <w:rFonts w:ascii="Times New Roman" w:eastAsia="Times New Roman" w:hAnsi="Times New Roman" w:cs="Times New Roman"/>
          <w:iCs/>
          <w:color w:val="auto"/>
          <w:lang w:eastAsia="en-US" w:bidi="en-US"/>
        </w:rPr>
        <w:t xml:space="preserve"> технико-экономические показател</w:t>
      </w:r>
      <w:r>
        <w:rPr>
          <w:rFonts w:ascii="Times New Roman" w:eastAsia="Times New Roman" w:hAnsi="Times New Roman" w:cs="Times New Roman"/>
          <w:iCs/>
          <w:color w:val="auto"/>
          <w:lang w:eastAsia="en-US" w:bidi="en-US"/>
        </w:rPr>
        <w:t>и</w:t>
      </w:r>
      <w:r w:rsidRPr="006C4FC6">
        <w:rPr>
          <w:rFonts w:ascii="Times New Roman" w:eastAsia="Times New Roman" w:hAnsi="Times New Roman" w:cs="Times New Roman"/>
          <w:iCs/>
          <w:color w:val="auto"/>
          <w:lang w:eastAsia="en-US" w:bidi="en-US"/>
        </w:rPr>
        <w:t xml:space="preserve"> деятельности организации;</w:t>
      </w:r>
    </w:p>
    <w:p w14:paraId="247476D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методики расчета основных технико-экономических показателей деятельности организации;</w:t>
      </w:r>
    </w:p>
    <w:p w14:paraId="2300CF2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метод</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управления основными и оборотными средствами и оценки эффективности их использования;</w:t>
      </w:r>
    </w:p>
    <w:p w14:paraId="7118075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механизм</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ценообразования на продукцию (услуги), формы оплаты труда в современных условиях;</w:t>
      </w:r>
    </w:p>
    <w:p w14:paraId="41DDD42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основны</w:t>
      </w:r>
      <w:r>
        <w:rPr>
          <w:rFonts w:ascii="Times New Roman" w:eastAsia="Times New Roman" w:hAnsi="Times New Roman" w:cs="Times New Roman"/>
          <w:iCs/>
          <w:color w:val="auto"/>
          <w:lang w:eastAsia="en-US" w:bidi="en-US"/>
        </w:rPr>
        <w:t>е</w:t>
      </w:r>
      <w:r w:rsidRPr="006C4FC6">
        <w:rPr>
          <w:rFonts w:ascii="Times New Roman" w:eastAsia="Times New Roman" w:hAnsi="Times New Roman" w:cs="Times New Roman"/>
          <w:iCs/>
          <w:color w:val="auto"/>
          <w:lang w:eastAsia="en-US" w:bidi="en-US"/>
        </w:rPr>
        <w:t xml:space="preserve"> принцип</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построения экономической системы организации;</w:t>
      </w:r>
    </w:p>
    <w:p w14:paraId="7621475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основ</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маркетинговой деятельности, менеджмента и принцип</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делового общения;</w:t>
      </w:r>
    </w:p>
    <w:p w14:paraId="75BBC18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основ</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организации работы коллектива исполнителей;</w:t>
      </w:r>
    </w:p>
    <w:p w14:paraId="3EFB627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основ</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планирования, финансирования и кредитования организации;</w:t>
      </w:r>
    </w:p>
    <w:p w14:paraId="4CFDE2D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особенност</w:t>
      </w:r>
      <w:r>
        <w:rPr>
          <w:rFonts w:ascii="Times New Roman" w:eastAsia="Times New Roman" w:hAnsi="Times New Roman" w:cs="Times New Roman"/>
          <w:iCs/>
          <w:color w:val="auto"/>
          <w:lang w:eastAsia="en-US" w:bidi="en-US"/>
        </w:rPr>
        <w:t>и</w:t>
      </w:r>
      <w:r w:rsidRPr="006C4FC6">
        <w:rPr>
          <w:rFonts w:ascii="Times New Roman" w:eastAsia="Times New Roman" w:hAnsi="Times New Roman" w:cs="Times New Roman"/>
          <w:iCs/>
          <w:color w:val="auto"/>
          <w:lang w:eastAsia="en-US" w:bidi="en-US"/>
        </w:rPr>
        <w:t xml:space="preserve"> менеджмента в области профессиональной деятельности;</w:t>
      </w:r>
    </w:p>
    <w:p w14:paraId="42F37FD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общ</w:t>
      </w:r>
      <w:r>
        <w:rPr>
          <w:rFonts w:ascii="Times New Roman" w:eastAsia="Times New Roman" w:hAnsi="Times New Roman" w:cs="Times New Roman"/>
          <w:iCs/>
          <w:color w:val="auto"/>
          <w:lang w:eastAsia="en-US" w:bidi="en-US"/>
        </w:rPr>
        <w:t>ую</w:t>
      </w:r>
      <w:r w:rsidRPr="006C4FC6">
        <w:rPr>
          <w:rFonts w:ascii="Times New Roman" w:eastAsia="Times New Roman" w:hAnsi="Times New Roman" w:cs="Times New Roman"/>
          <w:iCs/>
          <w:color w:val="auto"/>
          <w:lang w:eastAsia="en-US" w:bidi="en-US"/>
        </w:rPr>
        <w:t xml:space="preserve"> производственн</w:t>
      </w:r>
      <w:r>
        <w:rPr>
          <w:rFonts w:ascii="Times New Roman" w:eastAsia="Times New Roman" w:hAnsi="Times New Roman" w:cs="Times New Roman"/>
          <w:iCs/>
          <w:color w:val="auto"/>
          <w:lang w:eastAsia="en-US" w:bidi="en-US"/>
        </w:rPr>
        <w:t>ую</w:t>
      </w:r>
      <w:r w:rsidRPr="006C4FC6">
        <w:rPr>
          <w:rFonts w:ascii="Times New Roman" w:eastAsia="Times New Roman" w:hAnsi="Times New Roman" w:cs="Times New Roman"/>
          <w:iCs/>
          <w:color w:val="auto"/>
          <w:lang w:eastAsia="en-US" w:bidi="en-US"/>
        </w:rPr>
        <w:t xml:space="preserve"> и организационн</w:t>
      </w:r>
      <w:r>
        <w:rPr>
          <w:rFonts w:ascii="Times New Roman" w:eastAsia="Times New Roman" w:hAnsi="Times New Roman" w:cs="Times New Roman"/>
          <w:iCs/>
          <w:color w:val="auto"/>
          <w:lang w:eastAsia="en-US" w:bidi="en-US"/>
        </w:rPr>
        <w:t>ую</w:t>
      </w:r>
      <w:r w:rsidRPr="006C4FC6">
        <w:rPr>
          <w:rFonts w:ascii="Times New Roman" w:eastAsia="Times New Roman" w:hAnsi="Times New Roman" w:cs="Times New Roman"/>
          <w:iCs/>
          <w:color w:val="auto"/>
          <w:lang w:eastAsia="en-US" w:bidi="en-US"/>
        </w:rPr>
        <w:t xml:space="preserve"> структур</w:t>
      </w:r>
      <w:r>
        <w:rPr>
          <w:rFonts w:ascii="Times New Roman" w:eastAsia="Times New Roman" w:hAnsi="Times New Roman" w:cs="Times New Roman"/>
          <w:iCs/>
          <w:color w:val="auto"/>
          <w:lang w:eastAsia="en-US" w:bidi="en-US"/>
        </w:rPr>
        <w:t>у</w:t>
      </w:r>
      <w:r w:rsidRPr="006C4FC6">
        <w:rPr>
          <w:rFonts w:ascii="Times New Roman" w:eastAsia="Times New Roman" w:hAnsi="Times New Roman" w:cs="Times New Roman"/>
          <w:iCs/>
          <w:color w:val="auto"/>
          <w:lang w:eastAsia="en-US" w:bidi="en-US"/>
        </w:rPr>
        <w:t xml:space="preserve"> организации;</w:t>
      </w:r>
    </w:p>
    <w:p w14:paraId="127BFDA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xml:space="preserve">- современного состояния и перспектив развития отрасли, организацию хозяйствующих </w:t>
      </w:r>
      <w:r w:rsidRPr="006C4FC6">
        <w:rPr>
          <w:rFonts w:ascii="Times New Roman" w:eastAsia="Times New Roman" w:hAnsi="Times New Roman" w:cs="Times New Roman"/>
          <w:iCs/>
          <w:color w:val="auto"/>
          <w:lang w:eastAsia="en-US" w:bidi="en-US"/>
        </w:rPr>
        <w:lastRenderedPageBreak/>
        <w:t>субъектов в рыночной экономике;</w:t>
      </w:r>
    </w:p>
    <w:p w14:paraId="39BE990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состав материальных, трудовых и финансовых ресурсов организации, показателей их эффективного использования;</w:t>
      </w:r>
    </w:p>
    <w:p w14:paraId="6001859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способ</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экономии ресурсов, основных энерго- и материалосберегающие технологии;</w:t>
      </w:r>
    </w:p>
    <w:p w14:paraId="356E1EB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6C4FC6">
        <w:rPr>
          <w:rFonts w:ascii="Times New Roman" w:eastAsia="Times New Roman" w:hAnsi="Times New Roman" w:cs="Times New Roman"/>
          <w:iCs/>
          <w:color w:val="auto"/>
          <w:lang w:eastAsia="en-US" w:bidi="en-US"/>
        </w:rPr>
        <w:t>- форм</w:t>
      </w:r>
      <w:r>
        <w:rPr>
          <w:rFonts w:ascii="Times New Roman" w:eastAsia="Times New Roman" w:hAnsi="Times New Roman" w:cs="Times New Roman"/>
          <w:iCs/>
          <w:color w:val="auto"/>
          <w:lang w:eastAsia="en-US" w:bidi="en-US"/>
        </w:rPr>
        <w:t>ы</w:t>
      </w:r>
      <w:r w:rsidRPr="006C4FC6">
        <w:rPr>
          <w:rFonts w:ascii="Times New Roman" w:eastAsia="Times New Roman" w:hAnsi="Times New Roman" w:cs="Times New Roman"/>
          <w:iCs/>
          <w:color w:val="auto"/>
          <w:lang w:eastAsia="en-US" w:bidi="en-US"/>
        </w:rPr>
        <w:t xml:space="preserve"> организации и оплаты труда.</w:t>
      </w:r>
    </w:p>
    <w:p w14:paraId="5C9C07F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8E9D017"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2" w:name="_Hlk165103483"/>
      <w:r w:rsidRPr="00531FF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CE0E1E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A46B20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527C9F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27C27B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00CF558"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bookmarkEnd w:id="2"/>
    <w:p w14:paraId="2C2D04A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531FF8">
        <w:rPr>
          <w:rFonts w:ascii="Times New Roman" w:eastAsia="Times New Roman" w:hAnsi="Times New Roman" w:cs="Times New Roman"/>
          <w:b/>
          <w:bCs/>
          <w:color w:val="auto"/>
          <w:lang w:eastAsia="en-US" w:bidi="en-US"/>
        </w:rPr>
        <w:t>АННОТАЦИЯ ПРОГРАММЫ УЧЕБНОЙ ДИСЦИПЛИНЫ</w:t>
      </w:r>
    </w:p>
    <w:p w14:paraId="5618C37A"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ПРАВОВОЕ ОБЕСПЕЧЕНИЕ ПРОФЕССИОНАЛЬНОЙ И ПРЕДПРИНИМАТЕЛЬСКОЙ ДЕЯТЕЛЬНОСТИ</w:t>
      </w:r>
    </w:p>
    <w:p w14:paraId="0F0FF15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71AB790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4E6E6F"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ab/>
        <w:t>Дисциплина входит в общепрофессиональный цикл:</w:t>
      </w:r>
    </w:p>
    <w:p w14:paraId="0DEF8C6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9E999AB"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Использовать нормативные правовые акты в профессиональной деятельности. Защищать свои права в соответствии с гражданским, гражданским процессуальным и трудовым законодательством. Анализировать и оценивать результаты и последствия своей профессиональной деятельности с правовой точки зрения. Находить и использовать необходимую правовую информацию, а именно: владеть юридической терминологией и способностью надлежащего применения ее на практике; работать с различными справочно-информационными правовыми системами и с их помощью ориентироваться в действующем российском законодательстве, регулирующем правовые формы реализации профессиональной деятельности</w:t>
      </w:r>
    </w:p>
    <w:p w14:paraId="51B8F79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FFEED6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Понятие правового регулирования в сфере профессиональной деятельности. Основные законодательные, иные нормативные правовые акты, регулирующие правоотношения в процессе профессиональной деятельности. Организационно-правовые 5 формы юридических лиц. Правовое положение субъектов предпринимательской деятельности. Права и обязанности работников в сфере профессиональной деятельности. Порядок заключения трудового договора и основания для его прекращения. Правила оплаты труда. Понятие дисциплинарной и материальной ответственности работника. Роль государственного регулирования в обеспечении занятости населения. Виды административных правонарушений и административной ответственности. Нормы защиты нарушенных прав и судебный порядок разрешения споров.</w:t>
      </w:r>
    </w:p>
    <w:p w14:paraId="31E5DC23"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A3AF72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3280469"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3DEBF0"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F912E14"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FA19195" w14:textId="77777777" w:rsidR="00193C26" w:rsidRPr="00531FF8"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531FF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45AAC3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658D7E77"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003975D3"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r w:rsidRPr="006C4FC6">
        <w:rPr>
          <w:rFonts w:ascii="Times New Roman" w:eastAsia="Times New Roman" w:hAnsi="Times New Roman" w:cs="Times New Roman"/>
          <w:b/>
          <w:bCs/>
          <w:color w:val="auto"/>
          <w:lang w:eastAsia="en-US" w:bidi="en-US"/>
        </w:rPr>
        <w:t>Обеспечение технологического процесса разработки нефтяных и газовых месторождений</w:t>
      </w:r>
    </w:p>
    <w:p w14:paraId="3769C3E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E5670C">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w:t>
      </w:r>
      <w:r w:rsidRPr="000F2C4D">
        <w:rPr>
          <w:rFonts w:ascii="Times New Roman" w:eastAsia="Times New Roman" w:hAnsi="Times New Roman" w:cs="Times New Roman"/>
          <w:color w:val="auto"/>
          <w:lang w:eastAsia="en-US" w:bidi="en-US"/>
        </w:rPr>
        <w:t>21.02.01 Разработка и эксплуатация нефтяных и газовых месторождений</w:t>
      </w:r>
      <w:r w:rsidRPr="00E5670C">
        <w:rPr>
          <w:rFonts w:ascii="Times New Roman" w:eastAsia="Times New Roman" w:hAnsi="Times New Roman" w:cs="Times New Roman"/>
          <w:color w:val="auto"/>
          <w:lang w:eastAsia="en-US" w:bidi="en-US"/>
        </w:rPr>
        <w:t>.</w:t>
      </w:r>
    </w:p>
    <w:p w14:paraId="6F8DE4E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93C55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0D07716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7196567B"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2F80934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-анализа динамики добычи углеводородного сырья;</w:t>
      </w:r>
    </w:p>
    <w:p w14:paraId="729E3E7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-анализа фактических и прогнозных параметров системы пласт - скважина - погружное насосное оборудование - система сбора продукции;</w:t>
      </w:r>
    </w:p>
    <w:p w14:paraId="3BCE4B5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-определения влияния различных переменных (конфигураций ствола скважин, выкидных линий, способов эксплуатации) на дебит скважин;</w:t>
      </w:r>
    </w:p>
    <w:p w14:paraId="742E389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-интерпретации геолого-промысловой информации по работе добывающих и нагнетательных скважин;</w:t>
      </w:r>
    </w:p>
    <w:p w14:paraId="2C3D610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-прогнозирования оптимального дебита скважин;</w:t>
      </w:r>
    </w:p>
    <w:p w14:paraId="49C02CA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-первичной обработки данных по работе пласта, добыче углеводородного сырья;</w:t>
      </w:r>
    </w:p>
    <w:p w14:paraId="6C7EA83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-анализа эффективности эксплуатации действующего фонда скважин;</w:t>
      </w:r>
    </w:p>
    <w:p w14:paraId="5208F94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-расчета и прогнозирования характеристики притока из пласта в скважину;</w:t>
      </w:r>
    </w:p>
    <w:p w14:paraId="3D4F55B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-расчета технологических потерь углеводородного сырья при добыче в соответствии с принятой схемой и технологией разработки месторождений;</w:t>
      </w:r>
    </w:p>
    <w:p w14:paraId="2798D15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-разработки мероприятий по оптимизации добычи углеводородного сырья;</w:t>
      </w:r>
    </w:p>
    <w:p w14:paraId="2CA3810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-формирования мероприятий по увеличению производительности скважин;</w:t>
      </w:r>
    </w:p>
    <w:p w14:paraId="1799802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-монтажа, демонтажа исследовательского и вспомогательного оборудования в соответствии с технологическими схемами и картами;</w:t>
      </w:r>
    </w:p>
    <w:p w14:paraId="76D6EC4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-остановки скважины для проведения исследований;</w:t>
      </w:r>
    </w:p>
    <w:p w14:paraId="2E3346E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-пуска скважины в эксплуатацию после проведения исследований; </w:t>
      </w:r>
    </w:p>
    <w:p w14:paraId="003396A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-внесения данных о результатах исследования скважин в журнал;</w:t>
      </w:r>
    </w:p>
    <w:p w14:paraId="56269DB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-внесения результатов исследований в программные комплексы (при их наличии).</w:t>
      </w:r>
    </w:p>
    <w:p w14:paraId="227D5FA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3ECB80A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-разрабатывать геолого-технические мероприятия по поддержанию и восстановлению работоспособности скважин;</w:t>
      </w:r>
    </w:p>
    <w:p w14:paraId="2013719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-обрабатывать данные по работе пласта, добыче углеводородного сырья;</w:t>
      </w:r>
    </w:p>
    <w:p w14:paraId="24F98F6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-оценивать риски и ограничения, определяющие работу системы пласт - скважина - погружное насосное оборудование - система сбора продукции;</w:t>
      </w:r>
    </w:p>
    <w:p w14:paraId="14FF9C0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-применять кривую падения добычи для анализа динамики добычи углеводородного сырья;</w:t>
      </w:r>
    </w:p>
    <w:p w14:paraId="2D111C5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-рассчитывать коэффициент продуктивности и скин-эффект по исследованиям скважин с записью кривой восстановления давления;</w:t>
      </w:r>
    </w:p>
    <w:p w14:paraId="047A36F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-рассчитывать характеристики притока из пласта в скважину по результатам исследования </w:t>
      </w:r>
      <w:r w:rsidRPr="006C4FC6">
        <w:rPr>
          <w:rFonts w:ascii="Times New Roman" w:eastAsia="Times New Roman" w:hAnsi="Times New Roman" w:cs="Times New Roman"/>
          <w:color w:val="auto"/>
          <w:lang w:eastAsia="en-US" w:bidi="en-US"/>
        </w:rPr>
        <w:lastRenderedPageBreak/>
        <w:t>скважины на различных режимах;</w:t>
      </w:r>
    </w:p>
    <w:p w14:paraId="5F9B5C0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-проводить исследование скважин с использованием исследовательского оборудования с программным обеспечением;</w:t>
      </w:r>
    </w:p>
    <w:p w14:paraId="6626382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-составлять планы, программы, технологические карты по проведению исследовательских работ;</w:t>
      </w:r>
    </w:p>
    <w:p w14:paraId="6345388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-оценивать влияние на коэффициент продуктивности различных процессов, происходящих в пласте;</w:t>
      </w:r>
    </w:p>
    <w:p w14:paraId="7196D016"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-заполнять рабочую документацию по результатам замеров скважины.</w:t>
      </w:r>
    </w:p>
    <w:p w14:paraId="41B9C08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0E1C8BB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исследования скважин;</w:t>
      </w:r>
    </w:p>
    <w:p w14:paraId="7828783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-способы геофизических исследований скважин;</w:t>
      </w:r>
    </w:p>
    <w:p w14:paraId="4398D18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проведения моделирования технологического процесса добычи углеводородного сырья;</w:t>
      </w:r>
    </w:p>
    <w:p w14:paraId="58AB62D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расчета показателей работы добывающей скважины с помощью программных продуктов;</w:t>
      </w:r>
    </w:p>
    <w:p w14:paraId="41FBA56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измерения коэффициента продуктивности добывающей скважины;</w:t>
      </w:r>
    </w:p>
    <w:p w14:paraId="6E061FD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-характеристики притока из пласта;</w:t>
      </w:r>
    </w:p>
    <w:p w14:paraId="7C003B6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-способы расчета характеристик притока по результатам исследования скважины на различных режимах;</w:t>
      </w:r>
    </w:p>
    <w:p w14:paraId="2FF365D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-способы расчета коэффициента продуктивности и скин-эффекта по исследованиям скважин с записью кривой восстановления давления; </w:t>
      </w:r>
    </w:p>
    <w:p w14:paraId="27969BF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-принципы применения операций интенсификации;</w:t>
      </w:r>
    </w:p>
    <w:p w14:paraId="57EAD2D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-основные механизмы повреждения призабойной зоны пласта;</w:t>
      </w:r>
    </w:p>
    <w:p w14:paraId="66A72FB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-свойства горных пород; </w:t>
      </w:r>
    </w:p>
    <w:p w14:paraId="36DF30E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-физико-химические свойства углеводородного сырья, химических реагентов, порядок и правила их утилизации;</w:t>
      </w:r>
    </w:p>
    <w:p w14:paraId="2B635C6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интенсификации добычи углеводородного сырья;</w:t>
      </w:r>
    </w:p>
    <w:p w14:paraId="1DDC3FB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-назначение, классификацию, устройство, правила эксплуатации исследовательского оборудования с программным обеспечением;</w:t>
      </w:r>
    </w:p>
    <w:p w14:paraId="2584619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-программы (планы) исследований пласта, технологические процессы исследований пласта, технологические схемы, карты исследований пласта, технологические регламенты;</w:t>
      </w:r>
    </w:p>
    <w:p w14:paraId="629F993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оформления рабочей документации;</w:t>
      </w:r>
    </w:p>
    <w:p w14:paraId="1FC6C7C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внесения результатов исследований в специализированные программные продукты (при их наличии).</w:t>
      </w:r>
    </w:p>
    <w:p w14:paraId="27E9DDA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1E82AE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01.</w:t>
      </w:r>
      <w:r w:rsidRPr="006C4FC6">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52C2A95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02.</w:t>
      </w:r>
      <w:r w:rsidRPr="006C4FC6">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E7957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03.</w:t>
      </w:r>
      <w:r w:rsidRPr="006C4FC6">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F5E0A2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04.</w:t>
      </w:r>
      <w:r w:rsidRPr="006C4FC6">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75B7CFF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05.</w:t>
      </w:r>
      <w:r w:rsidRPr="006C4FC6">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7B2C64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07.</w:t>
      </w:r>
      <w:r w:rsidRPr="006C4FC6">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6D291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09.</w:t>
      </w:r>
      <w:r w:rsidRPr="006C4FC6">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6CE6A5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lastRenderedPageBreak/>
        <w:t>ПК 1.1</w:t>
      </w:r>
      <w:r w:rsidRPr="006C4FC6">
        <w:rPr>
          <w:rFonts w:ascii="Times New Roman" w:eastAsia="Times New Roman" w:hAnsi="Times New Roman" w:cs="Times New Roman"/>
          <w:color w:val="auto"/>
          <w:lang w:eastAsia="en-US" w:bidi="en-US"/>
        </w:rPr>
        <w:tab/>
        <w:t>Осуществлять контроль и соблюдение основных технологических показателей разработки нефтяных и газовых месторождений</w:t>
      </w:r>
    </w:p>
    <w:p w14:paraId="77D35A2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1.2</w:t>
      </w:r>
      <w:r w:rsidRPr="006C4FC6">
        <w:rPr>
          <w:rFonts w:ascii="Times New Roman" w:eastAsia="Times New Roman" w:hAnsi="Times New Roman" w:cs="Times New Roman"/>
          <w:color w:val="auto"/>
          <w:lang w:eastAsia="en-US" w:bidi="en-US"/>
        </w:rPr>
        <w:tab/>
        <w:t>Выполнять</w:t>
      </w:r>
    </w:p>
    <w:p w14:paraId="0236B1B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обработку геологической информации о месторождении</w:t>
      </w:r>
    </w:p>
    <w:p w14:paraId="074C4C4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1.3</w:t>
      </w:r>
      <w:r w:rsidRPr="006C4FC6">
        <w:rPr>
          <w:rFonts w:ascii="Times New Roman" w:eastAsia="Times New Roman" w:hAnsi="Times New Roman" w:cs="Times New Roman"/>
          <w:color w:val="auto"/>
          <w:lang w:eastAsia="en-US" w:bidi="en-US"/>
        </w:rPr>
        <w:tab/>
        <w:t>Осуществлять мероприятия по интенсификации добычи нефти и газа и увеличению нефтеотдачи пластов</w:t>
      </w:r>
    </w:p>
    <w:p w14:paraId="15177D1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1.4</w:t>
      </w:r>
      <w:r w:rsidRPr="006C4FC6">
        <w:rPr>
          <w:rFonts w:ascii="Times New Roman" w:eastAsia="Times New Roman" w:hAnsi="Times New Roman" w:cs="Times New Roman"/>
          <w:color w:val="auto"/>
          <w:lang w:eastAsia="en-US" w:bidi="en-US"/>
        </w:rPr>
        <w:tab/>
        <w:t>Оценивать добывные возможности скважин</w:t>
      </w:r>
    </w:p>
    <w:p w14:paraId="4125B8E7" w14:textId="77777777" w:rsidR="00193C26" w:rsidRPr="00882FD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1.5</w:t>
      </w:r>
      <w:r w:rsidRPr="006C4FC6">
        <w:rPr>
          <w:rFonts w:ascii="Times New Roman" w:eastAsia="Times New Roman" w:hAnsi="Times New Roman" w:cs="Times New Roman"/>
          <w:color w:val="auto"/>
          <w:lang w:eastAsia="en-US" w:bidi="en-US"/>
        </w:rPr>
        <w:tab/>
        <w:t>Проводить отдельные работы по исследованию нефтяных и газовых скважин</w:t>
      </w:r>
      <w:r w:rsidRPr="00E5670C">
        <w:rPr>
          <w:rFonts w:ascii="Times New Roman" w:eastAsia="Times New Roman" w:hAnsi="Times New Roman" w:cs="Times New Roman"/>
          <w:color w:val="auto"/>
          <w:lang w:eastAsia="en-US" w:bidi="en-US"/>
        </w:rPr>
        <w:tab/>
      </w:r>
    </w:p>
    <w:p w14:paraId="5F33484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4D6993F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665ECE23"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r w:rsidRPr="006C4FC6">
        <w:rPr>
          <w:rFonts w:ascii="Times New Roman" w:eastAsia="Times New Roman" w:hAnsi="Times New Roman" w:cs="Times New Roman"/>
          <w:b/>
          <w:bCs/>
          <w:color w:val="auto"/>
          <w:lang w:eastAsia="en-US" w:bidi="en-US"/>
        </w:rPr>
        <w:t>Обеспечение технологического процесса добычи нефти и газа</w:t>
      </w:r>
    </w:p>
    <w:p w14:paraId="5E16F944" w14:textId="77777777" w:rsidR="00193C26" w:rsidRPr="00603B73"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3B73">
        <w:rPr>
          <w:rFonts w:ascii="Times New Roman" w:eastAsia="Times New Roman" w:hAnsi="Times New Roman" w:cs="Times New Roman"/>
          <w:color w:val="auto"/>
          <w:lang w:eastAsia="en-US" w:bidi="en-US"/>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w:t>
      </w:r>
      <w:r w:rsidRPr="000F2C4D">
        <w:rPr>
          <w:rFonts w:ascii="Times New Roman" w:eastAsia="Times New Roman" w:hAnsi="Times New Roman" w:cs="Times New Roman"/>
          <w:color w:val="auto"/>
          <w:lang w:eastAsia="en-US" w:bidi="en-US"/>
        </w:rPr>
        <w:t>21.02.01 Разработка и эксплуатация нефтяных и газовых месторождений</w:t>
      </w:r>
      <w:r w:rsidRPr="00603B73">
        <w:rPr>
          <w:rFonts w:ascii="Times New Roman" w:eastAsia="Times New Roman" w:hAnsi="Times New Roman" w:cs="Times New Roman"/>
          <w:color w:val="auto"/>
          <w:lang w:eastAsia="en-US" w:bidi="en-US"/>
        </w:rPr>
        <w:t>.</w:t>
      </w:r>
    </w:p>
    <w:p w14:paraId="32659CC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F3BD6B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5A9A15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7A08078"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736D55F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-контроля соблюдения технологических режимов работы скважин;</w:t>
      </w:r>
    </w:p>
    <w:p w14:paraId="4487741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-контроля выполнения работ по запуску и остановке скважин;</w:t>
      </w:r>
    </w:p>
    <w:p w14:paraId="1B7D795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-контроля параметров работы скважин;</w:t>
      </w:r>
    </w:p>
    <w:p w14:paraId="37A4B00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-проведения измерений на различных режимах работы скважины; </w:t>
      </w:r>
    </w:p>
    <w:p w14:paraId="440304C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-определения отклонений технологических параметров работы скважин от технологического режима;</w:t>
      </w:r>
    </w:p>
    <w:p w14:paraId="42DBB55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-контроля работы средств автоматики и телемеханики;</w:t>
      </w:r>
    </w:p>
    <w:p w14:paraId="01C7A88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-планирования и контроля работ по устранению (предотвращению) образования коррозии скважинного оборудования, в том числе с учетом проявления сероводорода;</w:t>
      </w:r>
    </w:p>
    <w:p w14:paraId="63996DE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-планирования и контроля выполнения программы устранения (предотвращения) выноса песка в скважинах;</w:t>
      </w:r>
    </w:p>
    <w:p w14:paraId="10192FF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-расчета суточного дебита скважины и оформление технической документации;</w:t>
      </w:r>
    </w:p>
    <w:p w14:paraId="31524F2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-ведения оперативной, технической и технологической документации по ведению технологического процесса добычи углеводородного сырья</w:t>
      </w:r>
    </w:p>
    <w:p w14:paraId="3DB27F8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03D23B8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-готовить скважину к эксплуатации;</w:t>
      </w:r>
    </w:p>
    <w:p w14:paraId="33425E5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-читать технологические схемы, чертежи и техническую документацию общего и специального назначения;</w:t>
      </w:r>
    </w:p>
    <w:p w14:paraId="142A279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-анализировать технологические показатели работы скважин;</w:t>
      </w:r>
    </w:p>
    <w:p w14:paraId="303CB81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-обслуживать замерные установки;</w:t>
      </w:r>
    </w:p>
    <w:p w14:paraId="246F696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-определять соответствие выполнения технологических операций по добыче углеводородного сырья нормативно-технической документации;</w:t>
      </w:r>
    </w:p>
    <w:p w14:paraId="612C6C5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выполнение работ по запуску и остановке скважин;</w:t>
      </w:r>
    </w:p>
    <w:p w14:paraId="0045151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-определять методы устранения (предотвращения) выноса песка;</w:t>
      </w:r>
    </w:p>
    <w:p w14:paraId="75477BEE"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работу средств автоматики и телемеханики.</w:t>
      </w:r>
    </w:p>
    <w:p w14:paraId="526A5279"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53EABB4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геофизические методы контроля технического состояния скважины;</w:t>
      </w:r>
    </w:p>
    <w:p w14:paraId="6F2086E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-проблемы в скважине: повреждение пласта, отложения парафинов, эмульгирование нефти в воде, коррозия; </w:t>
      </w:r>
    </w:p>
    <w:p w14:paraId="4DE38D5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-технологические режимы, параметры работы скважин;</w:t>
      </w:r>
    </w:p>
    <w:p w14:paraId="2DB29C4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-технологические процессы добычи углеводородного сырья;</w:t>
      </w:r>
    </w:p>
    <w:p w14:paraId="3821F67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-порядок выполнения технологических операций по добыче углеводородного сырья в </w:t>
      </w:r>
      <w:r w:rsidRPr="006C4FC6">
        <w:rPr>
          <w:rFonts w:ascii="Times New Roman" w:eastAsia="Times New Roman" w:hAnsi="Times New Roman" w:cs="Times New Roman"/>
          <w:color w:val="auto"/>
          <w:lang w:eastAsia="en-US" w:bidi="en-US"/>
        </w:rPr>
        <w:lastRenderedPageBreak/>
        <w:t>соответствии с нормативно-технической документацией;</w:t>
      </w:r>
    </w:p>
    <w:p w14:paraId="09F8B5D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-физико-химические свойства углеводородного сырья, химических реагентов;</w:t>
      </w:r>
    </w:p>
    <w:p w14:paraId="256553C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-назначение, устройство и принцип работы оборудования по добыче углеводородного сырья;</w:t>
      </w:r>
    </w:p>
    <w:p w14:paraId="3B4AA14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-отраслевые стандарты, технический регламент, руководства (инструкции), устанавливающие требования к эксплуатации оборудования по добыче углеводородного сырья;</w:t>
      </w:r>
    </w:p>
    <w:p w14:paraId="3919E0E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запуска и остановки скважин;</w:t>
      </w:r>
    </w:p>
    <w:p w14:paraId="30D6F6E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-требования нормативных правовых актов Российской Федерации, локальных нормативных актов, распорядительных документов в области учета аварий и инцидентов;</w:t>
      </w:r>
    </w:p>
    <w:p w14:paraId="41CA0F9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-структуру, взаимодействие средств автоматизированной системы управления технологическим процессом, телемеханики, систем автоматического управления оборудования по добыче углеводородного сырья, способы управление ими;</w:t>
      </w:r>
    </w:p>
    <w:p w14:paraId="7FC43B3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-правила работы на персональном компьютере в объеме пользователя, используемое программное обеспечение;</w:t>
      </w:r>
    </w:p>
    <w:p w14:paraId="26208B6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-требования охраны труда, промышленной, пожарной и экологической безопасности;</w:t>
      </w:r>
    </w:p>
    <w:p w14:paraId="4990501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-механизмы и условия образования коррозии;</w:t>
      </w:r>
    </w:p>
    <w:p w14:paraId="405CAD1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и порядок устранения и предотвращения коррозии;</w:t>
      </w:r>
    </w:p>
    <w:p w14:paraId="3E690A1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и порядок устранения (предотвращения) выноса песка;</w:t>
      </w:r>
    </w:p>
    <w:p w14:paraId="5EB42FA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-элементы конструкции скважины, отвечающие за устойчивость ствола скважины;</w:t>
      </w:r>
    </w:p>
    <w:p w14:paraId="4194EEB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-назначение, устройство и принцип действия оборудования по добыче углеводородного сырья;</w:t>
      </w:r>
    </w:p>
    <w:p w14:paraId="09969C2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-основы автоматики и телемеханики;</w:t>
      </w:r>
    </w:p>
    <w:p w14:paraId="71F23EF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-устройство и правила использования систем автоматики и телемеханики;</w:t>
      </w:r>
    </w:p>
    <w:p w14:paraId="7565802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-условные обозначения, применяемые на технологических схемах;</w:t>
      </w:r>
    </w:p>
    <w:p w14:paraId="51F2923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-назначение, классификация, устройство, правила эксплуатации исследовательского оборудования с программным обеспечением;</w:t>
      </w:r>
    </w:p>
    <w:p w14:paraId="61E0226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-программы (планы) исследований, технологические процессы исследований, технологические схемы, карты исследований, технологические регламенты</w:t>
      </w:r>
    </w:p>
    <w:p w14:paraId="6E9545EC"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FA873E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01.</w:t>
      </w:r>
      <w:r w:rsidRPr="006C4FC6">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2C72766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02.</w:t>
      </w:r>
      <w:r w:rsidRPr="006C4FC6">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35040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03.</w:t>
      </w:r>
      <w:r w:rsidRPr="006C4FC6">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2E8DD6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04.</w:t>
      </w:r>
      <w:r w:rsidRPr="006C4FC6">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0A83B11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05.</w:t>
      </w:r>
      <w:r w:rsidRPr="006C4FC6">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2D509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07.</w:t>
      </w:r>
      <w:r w:rsidRPr="006C4FC6">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A79822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09.</w:t>
      </w:r>
      <w:r w:rsidRPr="006C4FC6">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282EF2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2.1.</w:t>
      </w:r>
      <w:r w:rsidRPr="006C4FC6">
        <w:rPr>
          <w:rFonts w:ascii="Times New Roman" w:eastAsia="Times New Roman" w:hAnsi="Times New Roman" w:cs="Times New Roman"/>
          <w:color w:val="auto"/>
          <w:lang w:eastAsia="en-US" w:bidi="en-US"/>
        </w:rPr>
        <w:tab/>
        <w:t>Поддерживать технологический режим работы скважин</w:t>
      </w:r>
    </w:p>
    <w:p w14:paraId="741D94F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ПК 2.2. </w:t>
      </w:r>
      <w:r w:rsidRPr="006C4FC6">
        <w:rPr>
          <w:rFonts w:ascii="Times New Roman" w:eastAsia="Times New Roman" w:hAnsi="Times New Roman" w:cs="Times New Roman"/>
          <w:color w:val="auto"/>
          <w:lang w:eastAsia="en-US" w:bidi="en-US"/>
        </w:rPr>
        <w:tab/>
        <w:t>Осуществлять контроль и диагностику технического состояния и параметров работы скважин</w:t>
      </w:r>
    </w:p>
    <w:p w14:paraId="2DE8B3D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5348A72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2541982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6075E15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2553692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ПМ.03 </w:t>
      </w:r>
      <w:r w:rsidRPr="006C4FC6">
        <w:rPr>
          <w:rFonts w:ascii="Times New Roman" w:eastAsia="Times New Roman" w:hAnsi="Times New Roman" w:cs="Times New Roman"/>
          <w:b/>
          <w:bCs/>
          <w:color w:val="auto"/>
          <w:lang w:eastAsia="en-US" w:bidi="en-US"/>
        </w:rPr>
        <w:t xml:space="preserve">Ведение технологического процесса текущего (подземного) и капитального </w:t>
      </w:r>
      <w:r w:rsidRPr="006C4FC6">
        <w:rPr>
          <w:rFonts w:ascii="Times New Roman" w:eastAsia="Times New Roman" w:hAnsi="Times New Roman" w:cs="Times New Roman"/>
          <w:b/>
          <w:bCs/>
          <w:color w:val="auto"/>
          <w:lang w:eastAsia="en-US" w:bidi="en-US"/>
        </w:rPr>
        <w:lastRenderedPageBreak/>
        <w:t>ремонта нефтяных и газовых скважин</w:t>
      </w:r>
    </w:p>
    <w:p w14:paraId="0BF6CCA0" w14:textId="77777777" w:rsidR="00193C26" w:rsidRPr="00603B73"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3B73">
        <w:rPr>
          <w:rFonts w:ascii="Times New Roman" w:eastAsia="Times New Roman" w:hAnsi="Times New Roman" w:cs="Times New Roman"/>
          <w:color w:val="auto"/>
          <w:lang w:eastAsia="en-US" w:bidi="en-US"/>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w:t>
      </w:r>
      <w:r w:rsidRPr="000F2C4D">
        <w:rPr>
          <w:rFonts w:ascii="Times New Roman" w:eastAsia="Times New Roman" w:hAnsi="Times New Roman" w:cs="Times New Roman"/>
          <w:color w:val="auto"/>
          <w:lang w:eastAsia="en-US" w:bidi="en-US"/>
        </w:rPr>
        <w:t>21.02.01 Разработка и эксплуатация нефтяных и газовых месторождений</w:t>
      </w:r>
    </w:p>
    <w:p w14:paraId="1614D17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B4BD0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BC4F74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E5060E6"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2CA2312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-осуществления операций подготовки к освоению скважины;</w:t>
      </w:r>
    </w:p>
    <w:p w14:paraId="654521C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-очистки эксплуатационной колонны и труб от отложений парафина, смол, солей и других отложений механическим скребком и гидроскребком;</w:t>
      </w:r>
    </w:p>
    <w:p w14:paraId="282CA88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-выполнения работ по спуску печатей в скважину для определения характера непрохождения инструмента;</w:t>
      </w:r>
    </w:p>
    <w:p w14:paraId="544929F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-контроля состояния скважины при текущем (подземном) ремонте; </w:t>
      </w:r>
    </w:p>
    <w:p w14:paraId="15DBBF0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-предупреждения и ликвидации последствий газонефтеводопроявлений и осложнений в процессе текущего (подземного) ремонта скважины;</w:t>
      </w:r>
    </w:p>
    <w:p w14:paraId="2A3D12C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-ликвидации аварий при текущем (подземном) ремонте скважины под руководством ответственного инженерно-технического работника в соответствии с планом мероприятий по локализации и ликвидации последствий аварий;</w:t>
      </w:r>
    </w:p>
    <w:p w14:paraId="0406AAA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ведения оперативной, технической и технологической документации по подготовке скважин к капитальному и текущему (подземному) ремонтам и приему их в эксплуатацию после ремонта;</w:t>
      </w:r>
    </w:p>
    <w:p w14:paraId="0ECD5EE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-внесения информации о подготовке скважин к капитальному и текущему (подземному) ремонтам и приему их в эксплуатацию после ремонта в программные комплексы (при их наличии).</w:t>
      </w:r>
    </w:p>
    <w:p w14:paraId="77BF5B8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0328059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выполнение работ по запуску и остановке скважин;</w:t>
      </w:r>
    </w:p>
    <w:p w14:paraId="316A615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-определять методы устранения (предотвращения) образования коррозии скважинного оборудования;</w:t>
      </w:r>
    </w:p>
    <w:p w14:paraId="592451D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-оценивать эффективность применения химических реагентов, антикоррозионных покрытий и электрохимической защиты;</w:t>
      </w:r>
    </w:p>
    <w:p w14:paraId="6165A2A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-определять условия выноса песка вследствие снижения пластового давления;</w:t>
      </w:r>
    </w:p>
    <w:p w14:paraId="131D442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-определять методы устранения (предотвращения) выноса песка;</w:t>
      </w:r>
    </w:p>
    <w:p w14:paraId="64CB2B3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-выполнять подготовку скважин к капитальному и текущему (подземному) ремонтам;</w:t>
      </w:r>
    </w:p>
    <w:p w14:paraId="61466BB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-осуществлять очистку эксплуатационной колонны и труб от отложений парафина, смол, солей и других отложений механическим скребком и гидроскребком;</w:t>
      </w:r>
    </w:p>
    <w:p w14:paraId="659E6FC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-производить расхаживание инструмента, спускаемого в скважину, под руководством ответственного инженерно-технического работника;</w:t>
      </w:r>
    </w:p>
    <w:p w14:paraId="0A32A5D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-распознавать возникновение газонефтеводопроявлений в скважине;</w:t>
      </w:r>
    </w:p>
    <w:p w14:paraId="5410272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-управлять скважиной при газонефтеводопроявлениях;</w:t>
      </w:r>
    </w:p>
    <w:p w14:paraId="0ABBEAE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-ликвидировать последствия газонефтеводопроявлений;</w:t>
      </w:r>
    </w:p>
    <w:p w14:paraId="662F559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-осуществлять герметизацию устья скважины при возникновении газонефтеводопроявлений согласно плану мероприятий по локализации и ликвидации последствий аварий;</w:t>
      </w:r>
    </w:p>
    <w:p w14:paraId="40F2779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-вести оперативную, техническую и технологическую документацию по подготовке скважин к капитальному и текущему (подземному) ремонтам и приему их в эксплуатацию после ремонта.</w:t>
      </w:r>
    </w:p>
    <w:p w14:paraId="30E39701"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2624DA7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запуска и остановки скважин;</w:t>
      </w:r>
    </w:p>
    <w:p w14:paraId="6EDD6CD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-механизмы и условия образования коррозии;</w:t>
      </w:r>
    </w:p>
    <w:p w14:paraId="3FA5E9C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и порядок устранения и предотвращения коррозии;</w:t>
      </w:r>
    </w:p>
    <w:p w14:paraId="5B0701A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и порядок устранения (предотвращения) выноса песка;</w:t>
      </w:r>
    </w:p>
    <w:p w14:paraId="36D7A65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-элементы конструкции скважины, отвечающие за устойчивость ствола скважины;</w:t>
      </w:r>
    </w:p>
    <w:p w14:paraId="0A14E0F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lastRenderedPageBreak/>
        <w:t>-требования к установкам для ремонта скважин, к элементам оборудования противовыбросовой защиты и к устройствам для работы с трубными изделиями;</w:t>
      </w:r>
    </w:p>
    <w:p w14:paraId="5E077EF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-осложнения при проведении операций интенсификации;</w:t>
      </w:r>
    </w:p>
    <w:p w14:paraId="609F4AC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-конфигурация ствола скважин;</w:t>
      </w:r>
    </w:p>
    <w:p w14:paraId="5A05C90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монтажа устьевого оборудования и фонтанной арматуры скважин;</w:t>
      </w:r>
    </w:p>
    <w:p w14:paraId="2AFF007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-правила и порядок подготовки скважин к капитальному и текущему (подземному) ремонтам;</w:t>
      </w:r>
    </w:p>
    <w:p w14:paraId="13C1C20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-последовательность работ по сдаче и приему скважин и территории до и после проведения ремонтных работ;</w:t>
      </w:r>
    </w:p>
    <w:p w14:paraId="0B3D567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-технологию очистки эксплуатационной колонны и труб от отложений парафина, смол, солей и других отложений механическим скребком и гидроскребком;</w:t>
      </w:r>
    </w:p>
    <w:p w14:paraId="4B2BF25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проведения обработки скважин химическими веществами;</w:t>
      </w:r>
    </w:p>
    <w:p w14:paraId="6FFCFA4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-способы определения по оттиску печати состояния колонны и аварийного глубинного насосного оборудования;</w:t>
      </w:r>
    </w:p>
    <w:p w14:paraId="571952B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-приемы ловильных работ и устройство соответствующего инструмента и приспособлений;</w:t>
      </w:r>
    </w:p>
    <w:p w14:paraId="0188600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-правила компоновки и эксплуатации ловильного инструмента;</w:t>
      </w:r>
    </w:p>
    <w:p w14:paraId="67D7A81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-технология ведения ловильных работ в скважине;</w:t>
      </w:r>
    </w:p>
    <w:p w14:paraId="5757FD6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-правила ведения ремонтных работ в скважине;</w:t>
      </w:r>
    </w:p>
    <w:p w14:paraId="65A2350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-признаки газонефтеводопроявлений;</w:t>
      </w:r>
    </w:p>
    <w:p w14:paraId="1ADA60F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-функции и обязанности операторов более низкого уровня квалификации при возникновении газонефтеводопроявлений;</w:t>
      </w:r>
    </w:p>
    <w:p w14:paraId="46C66F0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-признаки осложнений при спуско-подъемных операциях;</w:t>
      </w:r>
    </w:p>
    <w:p w14:paraId="459EE33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-план мероприятий по локализации и ликвидации последствий аварий; </w:t>
      </w:r>
    </w:p>
    <w:p w14:paraId="7B80B11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-инструкция по выводу на режим скважин;</w:t>
      </w:r>
    </w:p>
    <w:p w14:paraId="1316AAF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-технологический регламент ведения процесса добычи углеводородного сырья.</w:t>
      </w:r>
    </w:p>
    <w:p w14:paraId="67A9262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F2AC73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01.</w:t>
      </w:r>
      <w:r w:rsidRPr="006C4FC6">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72989A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02.</w:t>
      </w:r>
      <w:r w:rsidRPr="006C4FC6">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F91E0F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03.</w:t>
      </w:r>
      <w:r w:rsidRPr="006C4FC6">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A70711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04.</w:t>
      </w:r>
      <w:r w:rsidRPr="006C4FC6">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46B082B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05.</w:t>
      </w:r>
      <w:r w:rsidRPr="006C4FC6">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C94436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07.</w:t>
      </w:r>
      <w:r w:rsidRPr="006C4FC6">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EBCAB2"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09.</w:t>
      </w:r>
      <w:r w:rsidRPr="006C4FC6">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16CBF2B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3.1.</w:t>
      </w:r>
      <w:r w:rsidRPr="006C4FC6">
        <w:rPr>
          <w:rFonts w:ascii="Times New Roman" w:eastAsia="Times New Roman" w:hAnsi="Times New Roman" w:cs="Times New Roman"/>
          <w:color w:val="auto"/>
          <w:lang w:eastAsia="en-US" w:bidi="en-US"/>
        </w:rPr>
        <w:tab/>
        <w:t>Проводить контроль подготовительных работ перед проведением текущего (подземного) и капитального ремонта нефтяных и газовых скважин</w:t>
      </w:r>
    </w:p>
    <w:p w14:paraId="292A5CF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3.2.</w:t>
      </w:r>
    </w:p>
    <w:p w14:paraId="593C984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ab/>
        <w:t>Обеспечивать и контролировать проведение работ по текущему (подземного) и капитальному ремонту нефтяных и газовых скважин</w:t>
      </w:r>
    </w:p>
    <w:p w14:paraId="04AB29B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3.3.</w:t>
      </w:r>
      <w:r w:rsidRPr="006C4FC6">
        <w:rPr>
          <w:rFonts w:ascii="Times New Roman" w:eastAsia="Times New Roman" w:hAnsi="Times New Roman" w:cs="Times New Roman"/>
          <w:color w:val="auto"/>
          <w:lang w:eastAsia="en-US" w:bidi="en-US"/>
        </w:rPr>
        <w:tab/>
        <w:t>Ликвидировать осложнения и аварии в процессе текущего (подземного) и капитального ремонта нефтяных и газовых скважин</w:t>
      </w:r>
    </w:p>
    <w:p w14:paraId="356B7133"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75E27BB4"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0CB0A1D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ПМ.04 </w:t>
      </w:r>
      <w:r w:rsidRPr="006C4FC6">
        <w:rPr>
          <w:rFonts w:ascii="Times New Roman" w:eastAsia="Times New Roman" w:hAnsi="Times New Roman" w:cs="Times New Roman"/>
          <w:b/>
          <w:bCs/>
          <w:color w:val="auto"/>
          <w:lang w:eastAsia="en-US" w:bidi="en-US"/>
        </w:rPr>
        <w:t xml:space="preserve">Обеспечение работы основного и вспомогательного оборудования для добычи </w:t>
      </w:r>
      <w:r w:rsidRPr="006C4FC6">
        <w:rPr>
          <w:rFonts w:ascii="Times New Roman" w:eastAsia="Times New Roman" w:hAnsi="Times New Roman" w:cs="Times New Roman"/>
          <w:b/>
          <w:bCs/>
          <w:color w:val="auto"/>
          <w:lang w:eastAsia="en-US" w:bidi="en-US"/>
        </w:rPr>
        <w:lastRenderedPageBreak/>
        <w:t>нефти и газа</w:t>
      </w:r>
    </w:p>
    <w:p w14:paraId="6F3DEC9A" w14:textId="77777777" w:rsidR="00193C26" w:rsidRPr="00603B73"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3B73">
        <w:rPr>
          <w:rFonts w:ascii="Times New Roman" w:eastAsia="Times New Roman" w:hAnsi="Times New Roman" w:cs="Times New Roman"/>
          <w:color w:val="auto"/>
          <w:lang w:eastAsia="en-US" w:bidi="en-US"/>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w:t>
      </w:r>
      <w:r w:rsidRPr="000F2C4D">
        <w:rPr>
          <w:rFonts w:ascii="Times New Roman" w:eastAsia="Times New Roman" w:hAnsi="Times New Roman" w:cs="Times New Roman"/>
          <w:color w:val="auto"/>
          <w:lang w:eastAsia="en-US" w:bidi="en-US"/>
        </w:rPr>
        <w:t>21.02.01 Разработка и эксплуатация нефтяных и газовых месторождений</w:t>
      </w:r>
    </w:p>
    <w:p w14:paraId="35AAC9EE"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4117E35"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E23B3C9"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AB4FBAA"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2C2773D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-выбора наземного и скважинного оборудования;</w:t>
      </w:r>
    </w:p>
    <w:p w14:paraId="0093B2B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-определения параметров устьевого оборудования и фонтанной арматуры;</w:t>
      </w:r>
    </w:p>
    <w:p w14:paraId="3D3C8F8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-определения неисправностей наземного оборудования скважин в рамках технологического режима работы;</w:t>
      </w:r>
    </w:p>
    <w:p w14:paraId="575B98A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-контроля оборудования для добычи углеводородного сырья на предмет герметичности соединений, а также отсутствия дефектов в работе;</w:t>
      </w:r>
    </w:p>
    <w:p w14:paraId="6FFBCC6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-подготовки предложений при разработке графиков планово-предупредительных ремонтов (далее - ППР), диагностического обследования (ДО) и технического обслуживания (ТО)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 и контроля выполнения графиков;</w:t>
      </w:r>
    </w:p>
    <w:p w14:paraId="29DC884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-контроля по направлению деятельности проведения ТОиР, ДО и замены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w:t>
      </w:r>
    </w:p>
    <w:p w14:paraId="0C65842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-выявления причин вынужденных и аварийных остановок оборудования по добыче углеводородного сырья;</w:t>
      </w:r>
    </w:p>
    <w:p w14:paraId="2D8CB7D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-выполнения мероприятий по устранению неисправностей в устьевом оборудовании скважин, обвязки, нефтегазопромысловых трубопроводов, сборных трубопроводов, газопроводов-шлейфов, ингибиторопроводов и запорной арматуры при вынужденных остановках оборудования;</w:t>
      </w:r>
    </w:p>
    <w:p w14:paraId="0A76B3B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-оформления инструкций по эксплуатации оборудования по добыче углеводородного сырья и безопасному выполнению работ;</w:t>
      </w:r>
    </w:p>
    <w:p w14:paraId="06D934D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-оформления изменений в технологические схемы, чертежи, паспорта оборудования по добыче углеводородного сырья;</w:t>
      </w:r>
    </w:p>
    <w:p w14:paraId="55CC1EC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-учета оборудования, неисправностей в его работе по подразделению;</w:t>
      </w:r>
    </w:p>
    <w:p w14:paraId="12C48A0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-внесения информации о техническом состоянии и работоспособности оборудования для добычи углеводородного сырья в программные комплексы (при их наличии);</w:t>
      </w:r>
    </w:p>
    <w:p w14:paraId="18EF5BE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выполнения работ по монтажу, демонтажу оборудования для добычи углеводородного сырья, установок, механизмов, КИПиА и коммуникаций;</w:t>
      </w:r>
    </w:p>
    <w:p w14:paraId="31A552F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-подготовки к ремонту, выводу и вводу   технологического оборудования после ремонта;</w:t>
      </w:r>
    </w:p>
    <w:p w14:paraId="2E6D4B8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-проверки оборудования после ремонта на целостность и комплектность.</w:t>
      </w:r>
    </w:p>
    <w:p w14:paraId="31F6C2BF"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6299F14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-производить расчеты требуемых физических величин в соответствии с законами и уравнениями термодинамики и теплопередачи;</w:t>
      </w:r>
    </w:p>
    <w:p w14:paraId="46CA0D1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-выполнять гидравлические расчеты трубопроводов; </w:t>
      </w:r>
    </w:p>
    <w:p w14:paraId="5065964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-подбирать комплекты машин, механизмов, другого оборудования и инструмента, применяемого при добыче, сборе и транспорте нефти и газа, обслуживании и ремонте скважин;</w:t>
      </w:r>
    </w:p>
    <w:p w14:paraId="6442267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-выполнять основные технологические расчеты по выбору наземного и скважинного оборудования;</w:t>
      </w:r>
    </w:p>
    <w:p w14:paraId="58CA577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исправность оборудования для добычи углеводородного сырья, инструмента и приборов;</w:t>
      </w:r>
    </w:p>
    <w:p w14:paraId="6589EE2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-оценивать герметичность соединений, механических повреждений оборудования для добычи </w:t>
      </w:r>
      <w:r w:rsidRPr="006C4FC6">
        <w:rPr>
          <w:rFonts w:ascii="Times New Roman" w:eastAsia="Times New Roman" w:hAnsi="Times New Roman" w:cs="Times New Roman"/>
          <w:color w:val="auto"/>
          <w:lang w:eastAsia="en-US" w:bidi="en-US"/>
        </w:rPr>
        <w:lastRenderedPageBreak/>
        <w:t>углеводородного сырья;</w:t>
      </w:r>
    </w:p>
    <w:p w14:paraId="778164E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отсутствие дефектов в работе оборудования для добычи углеводородного сырья;</w:t>
      </w:r>
    </w:p>
    <w:p w14:paraId="3A08772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работу КИП и А и средств сигнализации, блокировок, исправность обслуживаемого оборудования;</w:t>
      </w:r>
    </w:p>
    <w:p w14:paraId="71D0554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-читать технологические схемы, чертежи и техническую документацию общего и специального назначения;</w:t>
      </w:r>
    </w:p>
    <w:p w14:paraId="6065836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-работать с эксплуатационной документацией;</w:t>
      </w:r>
    </w:p>
    <w:p w14:paraId="316DE56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-оформлять технологические схемы, чертежи, паспорта оборудования по добыче углеводородного сырья;</w:t>
      </w:r>
    </w:p>
    <w:p w14:paraId="600646A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-вести учет оборудования, неисправностей в его работе по подразделению;</w:t>
      </w:r>
    </w:p>
    <w:p w14:paraId="6BD080C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-вести оперативную, техническую и технологическую документацию по техническому состоянию и работоспособности оборудования для добычи углеводородного сырья;</w:t>
      </w:r>
    </w:p>
    <w:p w14:paraId="38E8460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-использовать результаты диагностирования оборудования и экспертизы промышленной безопасности;</w:t>
      </w:r>
    </w:p>
    <w:p w14:paraId="41D3532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-составлять графики ППР, ДО и технического обслуживания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w:t>
      </w:r>
    </w:p>
    <w:p w14:paraId="632B075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-определять причины вынужденных и аварийных остановок оборудования по добыче углеводородного сырья;</w:t>
      </w:r>
    </w:p>
    <w:p w14:paraId="04C5899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-выявлять неисправности в устьевом оборудовании скважин, обвязки, нефтегазопромысловых трубопроводов, сборных трубопроводов, газопроводов-шлейфов, ингибиторопроводов и запорной арматуры;</w:t>
      </w:r>
    </w:p>
    <w:p w14:paraId="293B6E4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-выявлять и устранять неисправности в работе оборудования механизированной добычи углеводородного сырья;</w:t>
      </w:r>
    </w:p>
    <w:p w14:paraId="68022AC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-пользоваться специализированными программными продуктами;</w:t>
      </w:r>
    </w:p>
    <w:p w14:paraId="3630DD3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-контролировать рабочие параметры оборудования для добычи углеводородного сырья, установок, механизмов, КИПиА и коммуникаций при монтаже и демонтаже;</w:t>
      </w:r>
    </w:p>
    <w:p w14:paraId="0BA3E35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-подготавливать оборудование к проведению ремонтных работ и вводить в эксплуатацию после ремонта;</w:t>
      </w:r>
    </w:p>
    <w:p w14:paraId="295588A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-выполнять прием и пуск после ремонта оборудования</w:t>
      </w:r>
    </w:p>
    <w:p w14:paraId="5169294B"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-оценивать состояние и правильность работы оборудования для добычи углеводородного сырья после ремонта.</w:t>
      </w:r>
    </w:p>
    <w:p w14:paraId="4A61F0EC" w14:textId="77777777" w:rsidR="00193C26" w:rsidRPr="001F02DB"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2A645CE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основы термодинамики;</w:t>
      </w:r>
    </w:p>
    <w:p w14:paraId="674E167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-основы электротехники;</w:t>
      </w:r>
    </w:p>
    <w:p w14:paraId="39BFA9D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-основы материаловедения;</w:t>
      </w:r>
    </w:p>
    <w:p w14:paraId="08E29CA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-основы технической диагностики;</w:t>
      </w:r>
    </w:p>
    <w:p w14:paraId="78A18C4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-основы теоретической механики;</w:t>
      </w:r>
    </w:p>
    <w:p w14:paraId="6890AF6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расчета по выбору оборудования и установлению оптимальных режимов его работы;</w:t>
      </w:r>
    </w:p>
    <w:p w14:paraId="11A4FFA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-назначение, устройство и принцип работы оборудования по добыче углеводородного сырья;</w:t>
      </w:r>
    </w:p>
    <w:p w14:paraId="01F11E6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-порядок монтажа устьевого оборудования и фонтанной арматуры скважин;</w:t>
      </w:r>
    </w:p>
    <w:p w14:paraId="1A27789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-назначение и принцип работы КИПиА, установленных на оборудовании для добычи углеводородного сырья;</w:t>
      </w:r>
    </w:p>
    <w:p w14:paraId="7749C3F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-устройство и правила использования систем автоматики и телемеханики;</w:t>
      </w:r>
    </w:p>
    <w:p w14:paraId="63EF074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-виды неисправностей аппаратов, насосов, ТПА и причины их возникновения;</w:t>
      </w:r>
    </w:p>
    <w:p w14:paraId="63F661F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-методы осмотра оборудования, обнаружения дефектов и подготовки к ремонту;</w:t>
      </w:r>
    </w:p>
    <w:p w14:paraId="7E1A202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-передовые технологии ремонта, прогрессивные методы и приемы труда;</w:t>
      </w:r>
    </w:p>
    <w:p w14:paraId="4B50013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-виды, назначение, порядок ведения оперативной, технической и технологической документации по техническому состоянию и работоспособности оборудования для добычи углеводородного сырья;</w:t>
      </w:r>
    </w:p>
    <w:p w14:paraId="574C33E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-порядок внесения информации в специализированные программные продукты (при их </w:t>
      </w:r>
      <w:r w:rsidRPr="006C4FC6">
        <w:rPr>
          <w:rFonts w:ascii="Times New Roman" w:eastAsia="Times New Roman" w:hAnsi="Times New Roman" w:cs="Times New Roman"/>
          <w:color w:val="auto"/>
          <w:lang w:eastAsia="en-US" w:bidi="en-US"/>
        </w:rPr>
        <w:lastRenderedPageBreak/>
        <w:t>наличии);</w:t>
      </w:r>
    </w:p>
    <w:p w14:paraId="216F642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-отраслевые стандарты, технический регламент, руководства (инструкции), устанавливающие требования к эксплуатации оборудования по добыче углеводородного сырья;</w:t>
      </w:r>
    </w:p>
    <w:p w14:paraId="496314F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-стандарты, технические условия, руководящие документы по разработке и оформлению технической документации;</w:t>
      </w:r>
    </w:p>
    <w:p w14:paraId="792778C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-техническую документацию по эксплуатации оборудования по добыче углеводородного сырья;</w:t>
      </w:r>
    </w:p>
    <w:p w14:paraId="7A50731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-требования охраны труда, промышленной, пожарной и экологической безопасности;</w:t>
      </w:r>
    </w:p>
    <w:p w14:paraId="7B5BC6E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периодичность проведения технического обслуживания оборудования для добычи углеводородного сырья;</w:t>
      </w:r>
    </w:p>
    <w:p w14:paraId="0AEAFA9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правила выполнения и последовательность операций при выполнении монтажа и демонтажа оборудования для добычи углеводородного сырья.</w:t>
      </w:r>
    </w:p>
    <w:p w14:paraId="739B5461"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90106E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01.</w:t>
      </w:r>
      <w:r w:rsidRPr="006C4FC6">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277364FA"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02.</w:t>
      </w:r>
      <w:r w:rsidRPr="006C4FC6">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F58B1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03.</w:t>
      </w:r>
      <w:r w:rsidRPr="006C4FC6">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6E6852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04.</w:t>
      </w:r>
      <w:r w:rsidRPr="006C4FC6">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448F8DD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05.</w:t>
      </w:r>
      <w:r w:rsidRPr="006C4FC6">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241A5C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07.</w:t>
      </w:r>
      <w:r w:rsidRPr="006C4FC6">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B80DAD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ОК 09.</w:t>
      </w:r>
      <w:r w:rsidRPr="006C4FC6">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5958625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4.1.</w:t>
      </w:r>
      <w:r w:rsidRPr="006C4FC6">
        <w:rPr>
          <w:rFonts w:ascii="Times New Roman" w:eastAsia="Times New Roman" w:hAnsi="Times New Roman" w:cs="Times New Roman"/>
          <w:color w:val="auto"/>
          <w:lang w:eastAsia="en-US" w:bidi="en-US"/>
        </w:rPr>
        <w:tab/>
        <w:t>Выполнять основные технологические расчеты по выбору наземного и скважинного оборудования</w:t>
      </w:r>
    </w:p>
    <w:p w14:paraId="2EC2781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4.2.</w:t>
      </w:r>
      <w:r w:rsidRPr="006C4FC6">
        <w:rPr>
          <w:rFonts w:ascii="Times New Roman" w:eastAsia="Times New Roman" w:hAnsi="Times New Roman" w:cs="Times New Roman"/>
          <w:color w:val="auto"/>
          <w:lang w:eastAsia="en-US" w:bidi="en-US"/>
        </w:rPr>
        <w:tab/>
        <w:t>Проводить контроль технического состояния и работоспособности основного и вспомогательного оборудования для добычи нефти и газа</w:t>
      </w:r>
    </w:p>
    <w:p w14:paraId="75857F7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4.3.</w:t>
      </w:r>
      <w:r w:rsidRPr="006C4FC6">
        <w:rPr>
          <w:rFonts w:ascii="Times New Roman" w:eastAsia="Times New Roman" w:hAnsi="Times New Roman" w:cs="Times New Roman"/>
          <w:color w:val="auto"/>
          <w:lang w:eastAsia="en-US" w:bidi="en-US"/>
        </w:rPr>
        <w:tab/>
        <w:t>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1D78D1A7"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ПК 4.4.</w:t>
      </w:r>
      <w:r w:rsidRPr="006C4FC6">
        <w:rPr>
          <w:rFonts w:ascii="Times New Roman" w:eastAsia="Times New Roman" w:hAnsi="Times New Roman" w:cs="Times New Roman"/>
          <w:color w:val="auto"/>
          <w:lang w:eastAsia="en-US" w:bidi="en-US"/>
        </w:rPr>
        <w:tab/>
        <w:t>Обеспечивать выполнение ремонта основного и вспомогательного оборудования для добычи углеводородного сырья</w:t>
      </w:r>
    </w:p>
    <w:p w14:paraId="3F0FB53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C4FC6">
        <w:rPr>
          <w:rFonts w:ascii="Times New Roman" w:eastAsia="Times New Roman" w:hAnsi="Times New Roman" w:cs="Times New Roman"/>
          <w:b/>
          <w:bCs/>
          <w:color w:val="auto"/>
          <w:lang w:eastAsia="en-US" w:bidi="en-US"/>
        </w:rPr>
        <w:t>АННОТАЦИЯ ПРОГРАММЫ ПРОФЕССИОНАЛЬНОГО МОДУЛЯ</w:t>
      </w:r>
    </w:p>
    <w:p w14:paraId="58A86FCC"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C4FC6">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5</w:t>
      </w:r>
      <w:r w:rsidRPr="006C4FC6">
        <w:rPr>
          <w:rFonts w:ascii="Times New Roman" w:eastAsia="Times New Roman" w:hAnsi="Times New Roman" w:cs="Times New Roman"/>
          <w:b/>
          <w:bCs/>
          <w:color w:val="auto"/>
          <w:lang w:eastAsia="en-US" w:bidi="en-US"/>
        </w:rPr>
        <w:t xml:space="preserve"> Организация работ по добыче нефти и газа</w:t>
      </w:r>
    </w:p>
    <w:p w14:paraId="50D5DD5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379A4D7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599D04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68D800A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19E87E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владеть навыками:</w:t>
      </w:r>
    </w:p>
    <w:p w14:paraId="79D04BF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Планирования и организации производственных работ на нефтяных и газовых месторождениях;</w:t>
      </w:r>
    </w:p>
    <w:p w14:paraId="46FFDCA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принятия мер по предупреждению аварий, инцидентов при эксплуатации скважин;</w:t>
      </w:r>
    </w:p>
    <w:p w14:paraId="60C2133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проведения инструктажей рабочих по безопасному ведению работ;</w:t>
      </w:r>
    </w:p>
    <w:p w14:paraId="1067350A"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планирования работы и постановка производственных задач эксплуатационному персоналу;</w:t>
      </w:r>
    </w:p>
    <w:p w14:paraId="626A8C3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lastRenderedPageBreak/>
        <w:t>- составления графиков работы сменного персонала;</w:t>
      </w:r>
    </w:p>
    <w:p w14:paraId="2C92BE34"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определения количественного и квалификационного состава бригады по исследованию скважин;</w:t>
      </w:r>
    </w:p>
    <w:p w14:paraId="149793A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планирования деятельности бригады по исследованию скважин с учетом рационального распределения работ и полной загрузки персонала;</w:t>
      </w:r>
    </w:p>
    <w:p w14:paraId="1608417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оформления первичных документов по учету использования рабочего времени бригады по исследованию скважин;</w:t>
      </w:r>
    </w:p>
    <w:p w14:paraId="55C3425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обеспечения безопасных условий труда подчиненного персонала при проведении исследований скважин;</w:t>
      </w:r>
    </w:p>
    <w:p w14:paraId="3ED62AC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контроля соблюдения подчиненными работниками производственной и трудовой дисциплины, требований промышленной, пожарной и экологической безопасности, охраны труда, производственной санитарии, правил внутреннего трудового распорядка</w:t>
      </w:r>
    </w:p>
    <w:p w14:paraId="3934D0B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уметь:</w:t>
      </w:r>
    </w:p>
    <w:p w14:paraId="3A37D8F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рассчитывать основные технико-экономические показатели деятельности организации (производственного участка);</w:t>
      </w:r>
    </w:p>
    <w:p w14:paraId="0B8A74F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организовывать работу коллектива;</w:t>
      </w:r>
    </w:p>
    <w:p w14:paraId="59B4D76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рассчитывать баланс рабочего времени;</w:t>
      </w:r>
    </w:p>
    <w:p w14:paraId="09B9724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организовывать выполнение предписаний органов контроля и надзора;</w:t>
      </w:r>
    </w:p>
    <w:p w14:paraId="2A62B78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разрабатывать инструкции по эксплуатации оборудования по добыче углеводородного сырья на основе заводских с учетом особенностей условий эксплуатации;</w:t>
      </w:r>
    </w:p>
    <w:p w14:paraId="2828BCA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обеспечивать соблюдение подчиненным персоналом требований охраны труда, промышленной, пожарной и экологической безопасности;</w:t>
      </w:r>
    </w:p>
    <w:p w14:paraId="3DD9DBA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читать технологические схемы, чертежи и техническую документацию общего и специального назначения;</w:t>
      </w:r>
    </w:p>
    <w:p w14:paraId="69CCB47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формировать инструкции по эксплуатации оборудования по добыче углеводородного сырья на основе заводских с учетом особенностей условий эксплуатации;</w:t>
      </w:r>
    </w:p>
    <w:p w14:paraId="6D3328E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работать с эксплуатационной документацией;</w:t>
      </w:r>
    </w:p>
    <w:p w14:paraId="5EB59F5A"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пользоваться специализированными программными продуктами;</w:t>
      </w:r>
    </w:p>
    <w:p w14:paraId="78AF33C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пользоваться персональным компьютером и его периферийными устройствами, оргтехникой;</w:t>
      </w:r>
    </w:p>
    <w:p w14:paraId="7461812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-определять потребность в персонале необходимой квалификации;</w:t>
      </w:r>
    </w:p>
    <w:p w14:paraId="5BA5842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составлять планы работ подчиненного персонала;</w:t>
      </w:r>
    </w:p>
    <w:p w14:paraId="77CC6A5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проводить техническую учебу с подчиненным персоналом, инструктажи, проверку знаний по охране труда, промышленной, пожарной безопасности;</w:t>
      </w:r>
    </w:p>
    <w:p w14:paraId="7817999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проводить учебно-тренировочные занятия по предупреждению и локализации аварий</w:t>
      </w:r>
    </w:p>
    <w:p w14:paraId="3C6B1822"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знать:</w:t>
      </w:r>
    </w:p>
    <w:p w14:paraId="73899CB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механизмы ценообразования на продукцию (услуги), формы оплаты труда в современных условиях; </w:t>
      </w:r>
    </w:p>
    <w:p w14:paraId="014D82C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 основы организации работы коллектива исполнителей; </w:t>
      </w:r>
    </w:p>
    <w:p w14:paraId="159DE62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 принципы делового общения в коллективе; </w:t>
      </w:r>
    </w:p>
    <w:p w14:paraId="659431C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 особенности менеджмента в профессиональной деятельности; </w:t>
      </w:r>
    </w:p>
    <w:p w14:paraId="0147689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-основные требования организации труда при ведении технологических процессов; </w:t>
      </w:r>
    </w:p>
    <w:p w14:paraId="2B8351C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 порядок тарификации работ и рабочих; </w:t>
      </w:r>
    </w:p>
    <w:p w14:paraId="67E5F81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 нормы и расценки на работы, порядок их пересмотра; </w:t>
      </w:r>
    </w:p>
    <w:p w14:paraId="7C6C89A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-действующее положение об оплате труда и формах материального стимулирования; </w:t>
      </w:r>
    </w:p>
    <w:p w14:paraId="6AE9994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права и обязанности работников в сфере профессиональной деятельности;</w:t>
      </w:r>
    </w:p>
    <w:p w14:paraId="1EAAB2F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основы черчения и составления схем;</w:t>
      </w:r>
    </w:p>
    <w:p w14:paraId="15A10DD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стандарты, технические условия, руководящие документы по разработке и оформлению технической документации;</w:t>
      </w:r>
    </w:p>
    <w:p w14:paraId="5E9CD5F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план мероприятий по локализации и ликвидации последствий аварий и инцидентов;</w:t>
      </w:r>
    </w:p>
    <w:p w14:paraId="41C9049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требования охраны труда, промышленной, пожарной и экологической безопасности;</w:t>
      </w:r>
    </w:p>
    <w:p w14:paraId="57C15CC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-требования нормативных правовых актов Российской Федерации, локальных нормативных актов, распорядительных документов и технической документации в области добычи </w:t>
      </w:r>
      <w:r w:rsidRPr="00F450BD">
        <w:rPr>
          <w:rFonts w:ascii="Times New Roman" w:eastAsia="Times New Roman" w:hAnsi="Times New Roman" w:cs="Times New Roman"/>
          <w:color w:val="auto"/>
          <w:lang w:eastAsia="en-US" w:bidi="en-US"/>
        </w:rPr>
        <w:lastRenderedPageBreak/>
        <w:t>углеводородного сырья;</w:t>
      </w:r>
    </w:p>
    <w:p w14:paraId="3012502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техническая документация по эксплуатации оборудования по добыче углеводородного сырья;</w:t>
      </w:r>
    </w:p>
    <w:p w14:paraId="4999078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правила работы на персональном компьютере на уровне пользователя, используемое программное обеспечение по направлению деятельности;</w:t>
      </w:r>
    </w:p>
    <w:p w14:paraId="0EC1FA4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требования локальных нормативных актов, распорядительных документов по делопроизводству;</w:t>
      </w:r>
    </w:p>
    <w:p w14:paraId="42ABD09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режимы труда и отдыха, графики сменности;</w:t>
      </w:r>
    </w:p>
    <w:p w14:paraId="546DCCF4"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квалификационные требования к операторам по исследованию скважин;</w:t>
      </w:r>
    </w:p>
    <w:p w14:paraId="135C8AE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правила ведения табеля учета использования рабочего времени;</w:t>
      </w:r>
    </w:p>
    <w:p w14:paraId="604986B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режимы труда и отдыха, графики сменности;</w:t>
      </w:r>
    </w:p>
    <w:p w14:paraId="7FC259F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-порядок проведения и состав вводных, первичных, периодических, целевых и внеплановых инструктажей;</w:t>
      </w:r>
    </w:p>
    <w:p w14:paraId="5E036FF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назначение, порядок оформления, применения оперативной и технической документации</w:t>
      </w:r>
    </w:p>
    <w:p w14:paraId="44EB38F6"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EF5143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3" w:name="_Hlk165104710"/>
      <w:r w:rsidRPr="00F450BD">
        <w:rPr>
          <w:rFonts w:ascii="Times New Roman" w:eastAsia="Times New Roman" w:hAnsi="Times New Roman" w:cs="Times New Roman"/>
          <w:color w:val="auto"/>
          <w:lang w:eastAsia="en-US" w:bidi="en-US"/>
        </w:rPr>
        <w:t>ОК 01.</w:t>
      </w:r>
      <w:r w:rsidRPr="00F450BD">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6B15CD4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02.</w:t>
      </w:r>
      <w:r w:rsidRPr="00F450BD">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70552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03.</w:t>
      </w:r>
      <w:r w:rsidRPr="00F450BD">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67FED3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04.</w:t>
      </w:r>
      <w:r w:rsidRPr="00F450BD">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24BC69B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05.</w:t>
      </w:r>
      <w:r w:rsidRPr="00F450BD">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B2F77F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07.</w:t>
      </w:r>
      <w:r w:rsidRPr="00F450BD">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7199E8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09.</w:t>
      </w:r>
      <w:r w:rsidRPr="00F450BD">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bookmarkEnd w:id="3"/>
    <w:p w14:paraId="4CE2DD8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5.1.</w:t>
      </w:r>
      <w:r w:rsidRPr="00F450BD">
        <w:rPr>
          <w:rFonts w:ascii="Times New Roman" w:eastAsia="Times New Roman" w:hAnsi="Times New Roman" w:cs="Times New Roman"/>
          <w:color w:val="auto"/>
          <w:lang w:eastAsia="en-US" w:bidi="en-US"/>
        </w:rPr>
        <w:tab/>
        <w:t>Планировать производственные работы и постановку задач эксплуатационного персонала на нефтяных и газовых месторождениях</w:t>
      </w:r>
    </w:p>
    <w:p w14:paraId="3659915C"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5.2.</w:t>
      </w:r>
      <w:r w:rsidRPr="00F450BD">
        <w:rPr>
          <w:rFonts w:ascii="Times New Roman" w:eastAsia="Times New Roman" w:hAnsi="Times New Roman" w:cs="Times New Roman"/>
          <w:color w:val="auto"/>
          <w:lang w:eastAsia="en-US" w:bidi="en-US"/>
        </w:rPr>
        <w:tab/>
        <w:t>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252A3FE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C4FC6">
        <w:rPr>
          <w:rFonts w:ascii="Times New Roman" w:eastAsia="Times New Roman" w:hAnsi="Times New Roman" w:cs="Times New Roman"/>
          <w:b/>
          <w:bCs/>
          <w:color w:val="auto"/>
          <w:lang w:eastAsia="en-US" w:bidi="en-US"/>
        </w:rPr>
        <w:t>АННОТАЦИЯ ПРОГРАММЫ ПРОФЕССИОНАЛЬНОГО МОДУЛЯ</w:t>
      </w:r>
    </w:p>
    <w:p w14:paraId="60E34834"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C4FC6">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6</w:t>
      </w:r>
      <w:r w:rsidRPr="006C4FC6">
        <w:rPr>
          <w:rFonts w:ascii="Times New Roman" w:eastAsia="Times New Roman" w:hAnsi="Times New Roman" w:cs="Times New Roman"/>
          <w:b/>
          <w:bCs/>
          <w:color w:val="auto"/>
          <w:lang w:eastAsia="en-US" w:bidi="en-US"/>
        </w:rPr>
        <w:t xml:space="preserve"> Выполнение работ по одной или нескольким профессиям рабочих, должностям служащих - оператор по исследованию скважин</w:t>
      </w:r>
    </w:p>
    <w:p w14:paraId="0A55DC51"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AF1D8B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B1363F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1EE7D6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754EAD1D"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владеть навыками:</w:t>
      </w:r>
    </w:p>
    <w:p w14:paraId="66542EAA"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замера забойного и пластового давления в эксплуатационных и нагнетательных скважинах;</w:t>
      </w:r>
    </w:p>
    <w:p w14:paraId="468F16C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измерения уровней жидкости в скважине с помощью эхолота и волномера, прослеживание восстановления (падения) уровня;</w:t>
      </w:r>
    </w:p>
    <w:p w14:paraId="7A69ED7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4CC8D7C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xml:space="preserve">- участия в проведении замеров дебита нефти и газа, динамометрирования скважин, </w:t>
      </w:r>
      <w:r w:rsidRPr="00F450BD">
        <w:rPr>
          <w:rFonts w:ascii="Times New Roman" w:eastAsia="Times New Roman" w:hAnsi="Times New Roman" w:cs="Times New Roman"/>
          <w:color w:val="auto"/>
          <w:lang w:eastAsia="en-US" w:bidi="en-US"/>
        </w:rPr>
        <w:lastRenderedPageBreak/>
        <w:t>исследовании скважин глубинными приборами;</w:t>
      </w:r>
    </w:p>
    <w:p w14:paraId="500A175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определения результатов исследовательских работ;</w:t>
      </w:r>
    </w:p>
    <w:p w14:paraId="2E2EA46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профилактический осмотр исследовательских приборов;</w:t>
      </w:r>
    </w:p>
    <w:p w14:paraId="4E669D1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производство текущего ремонта аппаратуры и оборудования;</w:t>
      </w:r>
    </w:p>
    <w:p w14:paraId="51A4B39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уметь:</w:t>
      </w:r>
    </w:p>
    <w:p w14:paraId="3689E7C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шаблонировать скважины с отбивкой забоя и  замером забойного и пластового давления в эксплуатационных и нагнетательных скважинах;</w:t>
      </w:r>
    </w:p>
    <w:p w14:paraId="638E24F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проводить измерение уровней жидкости в скважине с помощью эхолота и волномера, прослеживать восстановление (падение) уровня жидкости;</w:t>
      </w:r>
    </w:p>
    <w:p w14:paraId="5F2D303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замерять дебит нефти, газа и определять газовый фактор;</w:t>
      </w:r>
    </w:p>
    <w:p w14:paraId="639F539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участвовать в проведении исследований дистанционными приборами (дебитомер, расходомер, термометр, влагомер, манометр, газоанализатор);</w:t>
      </w:r>
    </w:p>
    <w:p w14:paraId="7256CF1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определять результаты исследовательских работ;</w:t>
      </w:r>
    </w:p>
    <w:p w14:paraId="0753ECF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производить текущий ремонт аппаратуры и оборудования;</w:t>
      </w:r>
    </w:p>
    <w:p w14:paraId="39B6956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знать:</w:t>
      </w:r>
    </w:p>
    <w:p w14:paraId="2C8D4EF4"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характеристику разрабатываемого месторождения;</w:t>
      </w:r>
    </w:p>
    <w:p w14:paraId="441AC0A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физико-химические свойства нефти, воды и газа;</w:t>
      </w:r>
    </w:p>
    <w:p w14:paraId="515CC01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методы поддержания пластового давления;</w:t>
      </w:r>
    </w:p>
    <w:p w14:paraId="6E42503A"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назначение и техническую характеристику наземного и подземного оборудования скважин и исследовательской аппаратуры;</w:t>
      </w:r>
    </w:p>
    <w:p w14:paraId="010CB66A"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методику обработки материалов исследований;</w:t>
      </w:r>
    </w:p>
    <w:p w14:paraId="5FBE9F0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технику построения кривых и графиков;</w:t>
      </w:r>
    </w:p>
    <w:p w14:paraId="2EE6C06F"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метод определения коэффициента продуктивности скважин.</w:t>
      </w:r>
    </w:p>
    <w:p w14:paraId="657123CF"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4077B2F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01.</w:t>
      </w:r>
      <w:r w:rsidRPr="00F450BD">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4B195D6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02.</w:t>
      </w:r>
      <w:r w:rsidRPr="00F450BD">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720668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03.</w:t>
      </w:r>
      <w:r w:rsidRPr="00F450BD">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109E81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04.</w:t>
      </w:r>
      <w:r w:rsidRPr="00F450BD">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14188F4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05.</w:t>
      </w:r>
      <w:r w:rsidRPr="00F450BD">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D3E162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07.</w:t>
      </w:r>
      <w:r w:rsidRPr="00F450BD">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1E48AD8"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09.</w:t>
      </w:r>
      <w:r w:rsidRPr="00F450BD">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57AF4E8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6.1. Проводить исследование скважин.</w:t>
      </w:r>
    </w:p>
    <w:p w14:paraId="7B650EA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6.2. Обрабатывать и интерпретировать результаты исследования.</w:t>
      </w:r>
    </w:p>
    <w:p w14:paraId="6EF0D71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6.3. Обслуживать оборудование для исследования скважин.</w:t>
      </w:r>
    </w:p>
    <w:p w14:paraId="2877875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C4FC6">
        <w:rPr>
          <w:rFonts w:ascii="Times New Roman" w:eastAsia="Times New Roman" w:hAnsi="Times New Roman" w:cs="Times New Roman"/>
          <w:b/>
          <w:bCs/>
          <w:color w:val="auto"/>
          <w:lang w:eastAsia="en-US" w:bidi="en-US"/>
        </w:rPr>
        <w:t>АННОТАЦИЯ ПРОГРАММЫ ПРОФЕССИОНАЛЬНОГО МОДУЛЯ</w:t>
      </w:r>
    </w:p>
    <w:p w14:paraId="0C8EBD5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C4FC6">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7</w:t>
      </w:r>
      <w:r w:rsidRPr="006C4FC6">
        <w:rPr>
          <w:rFonts w:ascii="Times New Roman" w:eastAsia="Times New Roman" w:hAnsi="Times New Roman" w:cs="Times New Roman"/>
          <w:b/>
          <w:bCs/>
          <w:color w:val="auto"/>
          <w:lang w:eastAsia="en-US" w:bidi="en-US"/>
        </w:rPr>
        <w:t xml:space="preserve"> Освоение профессий "Оператор пульта управления в добыче нефти и газа", "Оператор по поддержанию пластового давления"</w:t>
      </w:r>
    </w:p>
    <w:p w14:paraId="5B026BB3"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6EA9B9B"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 xml:space="preserve">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w:t>
      </w:r>
      <w:r w:rsidRPr="006C4FC6">
        <w:rPr>
          <w:rFonts w:ascii="Times New Roman" w:eastAsia="Times New Roman" w:hAnsi="Times New Roman" w:cs="Times New Roman"/>
          <w:color w:val="auto"/>
          <w:lang w:eastAsia="en-US" w:bidi="en-US"/>
        </w:rPr>
        <w:lastRenderedPageBreak/>
        <w:t>образования, при подготовке специалистов среднего звена.</w:t>
      </w:r>
    </w:p>
    <w:p w14:paraId="71603A2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3A42139"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A9B3198"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владеть навыками:</w:t>
      </w:r>
    </w:p>
    <w:p w14:paraId="4ECA5C4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осуществлять контроль над технологическим процессом добычи нефти, газа и газового</w:t>
      </w:r>
    </w:p>
    <w:p w14:paraId="4443C5C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конденсата на промысле и дистанционное управление технологическим процессом замеров добычи</w:t>
      </w:r>
    </w:p>
    <w:p w14:paraId="7707019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нефти, газа и газового конденсата с помощью средств автоматики и телемеханики;</w:t>
      </w:r>
    </w:p>
    <w:p w14:paraId="62D3D9D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запускать и отключать установки и механизмы;</w:t>
      </w:r>
    </w:p>
    <w:p w14:paraId="7458CF9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осуществлять сбор, обработку и передачу информации со скважин (включая нагнетательные) и</w:t>
      </w:r>
      <w:r>
        <w:rPr>
          <w:rFonts w:ascii="Times New Roman" w:eastAsia="Times New Roman" w:hAnsi="Times New Roman" w:cs="Times New Roman"/>
          <w:color w:val="auto"/>
          <w:lang w:eastAsia="en-US" w:bidi="en-US"/>
        </w:rPr>
        <w:t xml:space="preserve"> </w:t>
      </w:r>
      <w:r w:rsidRPr="00F450BD">
        <w:rPr>
          <w:rFonts w:ascii="Times New Roman" w:eastAsia="Times New Roman" w:hAnsi="Times New Roman" w:cs="Times New Roman"/>
          <w:color w:val="auto"/>
          <w:lang w:eastAsia="en-US" w:bidi="en-US"/>
        </w:rPr>
        <w:t>из групповых замерных установок;</w:t>
      </w:r>
    </w:p>
    <w:p w14:paraId="0E1FCBF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осуществлять контроль над работой действующего фонда скважин через пульт управления и</w:t>
      </w:r>
    </w:p>
    <w:p w14:paraId="74DF7D24"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информацию обслуживающих операторов;</w:t>
      </w:r>
    </w:p>
    <w:p w14:paraId="3CD0CEC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подготовка приборов перед замером параметров технологического процесса поддержания пластового давления проведения работ по восстановлению и поддержанию приемистости нагнетательных скважин;</w:t>
      </w:r>
    </w:p>
    <w:p w14:paraId="319A911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регистрация показаний приборов и передача результатов замеров в центральную инженерно-технологическую службу (ЦИТС);</w:t>
      </w:r>
    </w:p>
    <w:p w14:paraId="11BC506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учет сроков поверки контрольно-измерительных приборов и осуществление записей в регистрационном журнале;</w:t>
      </w:r>
    </w:p>
    <w:p w14:paraId="0064883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проверка исправности оборудования системы поддержания пластового давления;</w:t>
      </w:r>
    </w:p>
    <w:p w14:paraId="2BCA337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ремонт совместно с ремонтными службами устьевого оборудования нагнетательных скважин, водораспределительных гребенок;</w:t>
      </w:r>
    </w:p>
    <w:p w14:paraId="072550C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установка, смена и ревизия штуцеров для регулировки подачи рабочего агента в скважину;</w:t>
      </w:r>
    </w:p>
    <w:p w14:paraId="3D97828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отбор проб в нагнетательных линиях низкого давления системы поддержания пластового давления и передача их в лабораторию химического анализа;</w:t>
      </w:r>
    </w:p>
    <w:p w14:paraId="7878734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отключение скважины от системы поддержания пластового давления;</w:t>
      </w:r>
    </w:p>
    <w:p w14:paraId="3FEA4D2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пусконаладочные работы для включения скважины в систему поддержания пластового давления;</w:t>
      </w:r>
    </w:p>
    <w:p w14:paraId="1A9E57B0"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регистрация трудовых действий и передача результатов в ЦИТС</w:t>
      </w:r>
    </w:p>
    <w:p w14:paraId="4796CD3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уметь:</w:t>
      </w:r>
    </w:p>
    <w:p w14:paraId="7F4B5506"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вести технологический процесс добычи нефти, газа и газового конденсата на промысле и</w:t>
      </w:r>
    </w:p>
    <w:p w14:paraId="0809C12B"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дистанционно управлять технологическим процессом замеров добычи нефти, газа и газового</w:t>
      </w:r>
    </w:p>
    <w:p w14:paraId="79443701"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конденсата с помощью средств автоматики и телемеханики;</w:t>
      </w:r>
    </w:p>
    <w:p w14:paraId="48FF1DE5"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осуществлять запуск и отключение установок и механизмов;</w:t>
      </w:r>
    </w:p>
    <w:p w14:paraId="7E2AAFD5"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осуществлять сбор, обработку и передачу информации со скважин и групповых замерных</w:t>
      </w:r>
    </w:p>
    <w:p w14:paraId="46A86FD2"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установок;</w:t>
      </w:r>
    </w:p>
    <w:p w14:paraId="46D6A56D"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контролировать работу действующего фонда скважин через пульт управления и</w:t>
      </w:r>
    </w:p>
    <w:p w14:paraId="33953425"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информацию обслуживающих операторов;</w:t>
      </w:r>
    </w:p>
    <w:p w14:paraId="7DFE3858"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осуществлять подготовку и передачу информации о выполнении работ в аварийных</w:t>
      </w:r>
    </w:p>
    <w:p w14:paraId="1CC47E0F"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ситуациях на промысел и центральной технологической службе;</w:t>
      </w:r>
    </w:p>
    <w:p w14:paraId="3924C31E"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передавать центральной инженерно-технологической службе заявку на необходимую</w:t>
      </w:r>
    </w:p>
    <w:p w14:paraId="525E1C2E"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спецтехнику и транспорт;</w:t>
      </w:r>
    </w:p>
    <w:p w14:paraId="7F6BF915"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составлять сводку о работе скважин и сдаче продукции, движении бригад подземного и</w:t>
      </w:r>
    </w:p>
    <w:p w14:paraId="6C3F9BCE"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капитального ремонта скважин;</w:t>
      </w:r>
    </w:p>
    <w:p w14:paraId="5F490D5E"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осуществлять работу под руководством инженерно-технологической службы промысла и</w:t>
      </w:r>
    </w:p>
    <w:p w14:paraId="1092BFC5"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получение оперативных указаний от центральной инженерно-технологической службы НГДУ;</w:t>
      </w:r>
    </w:p>
    <w:p w14:paraId="68D39C44"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вести вахтовую документацию по изменению режима работы скважин и проводимым</w:t>
      </w:r>
    </w:p>
    <w:p w14:paraId="191EC348"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работам на объектах нефтепромысла;</w:t>
      </w:r>
    </w:p>
    <w:p w14:paraId="4C366E2F"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руководить работой операторов по добыче нефти и газа по пуску и остановке скважин;</w:t>
      </w:r>
    </w:p>
    <w:p w14:paraId="5F2DD06C"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принимать и сдавать смену;</w:t>
      </w:r>
    </w:p>
    <w:p w14:paraId="7BA1A6C8"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рационально организовывать и содержать рабочее место;</w:t>
      </w:r>
    </w:p>
    <w:p w14:paraId="038847E9"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lastRenderedPageBreak/>
        <w:t>- бережно обращаться с инструментами и механизмами, экономно расходовать материалы и</w:t>
      </w:r>
    </w:p>
    <w:p w14:paraId="1E3B75DC"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электроэнергию;</w:t>
      </w:r>
    </w:p>
    <w:p w14:paraId="6A2545F2"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соблюдать требования норм и правил по охране труда, производственной санитарии,</w:t>
      </w:r>
    </w:p>
    <w:p w14:paraId="32F94AA1" w14:textId="77777777" w:rsidR="00193C26" w:rsidRPr="00615705"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пожарной безопасности и внутреннего распорядка и оказывать первую помощь при несчастных</w:t>
      </w:r>
    </w:p>
    <w:p w14:paraId="20B0C3AE"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15705">
        <w:rPr>
          <w:rFonts w:ascii="Times New Roman" w:eastAsia="Times New Roman" w:hAnsi="Times New Roman" w:cs="Times New Roman"/>
          <w:color w:val="auto"/>
          <w:lang w:eastAsia="en-US" w:bidi="en-US"/>
        </w:rPr>
        <w:t xml:space="preserve">случаях; </w:t>
      </w:r>
    </w:p>
    <w:p w14:paraId="384F9EB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оценивать техническое состояние приборов;</w:t>
      </w:r>
    </w:p>
    <w:p w14:paraId="618978C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производить монтаж, демонтаж контрольно-измерительных приборов;</w:t>
      </w:r>
    </w:p>
    <w:p w14:paraId="71EC168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снимать показания контрольно-измерительных приборов и станции управления электрооборудованием, входящих в систему поддержания пластового давления;</w:t>
      </w:r>
    </w:p>
    <w:p w14:paraId="092932E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идентифицировать неисправности оборудования системы поддержания пластового давления;</w:t>
      </w:r>
    </w:p>
    <w:p w14:paraId="0C91A2B4"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производить монтаж, демонтаж штуцеров;</w:t>
      </w:r>
    </w:p>
    <w:p w14:paraId="4A1B996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регулировать подачу и давление нагнетаемого агента при помощи штуцера;</w:t>
      </w:r>
    </w:p>
    <w:p w14:paraId="1FD7C46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вести техническую, регистрационную  документацию;</w:t>
      </w:r>
    </w:p>
    <w:p w14:paraId="3395822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подготавливать емкости для отбора проб в нагнетательных линиях низкого давления системы поддержания пластового давления;</w:t>
      </w:r>
    </w:p>
    <w:p w14:paraId="09AFB00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закрывать, открывать задвижку системы поддержания пластового давления в случае инцидента, аварии;</w:t>
      </w:r>
    </w:p>
    <w:p w14:paraId="3400881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-подбирать инструменты для монтажа, демонтажа элементов скважины;</w:t>
      </w:r>
    </w:p>
    <w:p w14:paraId="1371666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отключать скважину от линии водовода высокого давления;</w:t>
      </w:r>
    </w:p>
    <w:p w14:paraId="0072FA15"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стравливать давления в атмосферу при помощи специализированных устройств</w:t>
      </w:r>
      <w:r w:rsidRPr="006C4FC6">
        <w:rPr>
          <w:rFonts w:ascii="Times New Roman" w:eastAsia="Times New Roman" w:hAnsi="Times New Roman" w:cs="Times New Roman"/>
          <w:color w:val="auto"/>
          <w:lang w:eastAsia="en-US" w:bidi="en-US"/>
        </w:rPr>
        <w:t>знать:</w:t>
      </w:r>
    </w:p>
    <w:p w14:paraId="55F0979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характеристику разрабатываемого месторождения;</w:t>
      </w:r>
    </w:p>
    <w:p w14:paraId="09F59E1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технологический процесс добычи нефти, газа и газового конденсата;</w:t>
      </w:r>
    </w:p>
    <w:p w14:paraId="2EBF53F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методы освоения скважин и интенсификации добычи нефти и газа;</w:t>
      </w:r>
    </w:p>
    <w:p w14:paraId="7D05029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назначение и характеристику подземного и наземного оборудования;</w:t>
      </w:r>
    </w:p>
    <w:p w14:paraId="44426A1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виды капитального и подземного ремонта скважин и методы исследования скважин;</w:t>
      </w:r>
    </w:p>
    <w:p w14:paraId="42EC2C5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технологические схемы сбора, транспортировки, учета и подготовки нефти, газа и газового</w:t>
      </w:r>
    </w:p>
    <w:p w14:paraId="796E3D2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конденсата;</w:t>
      </w:r>
    </w:p>
    <w:p w14:paraId="152DE84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принципиальные и монтажные схемы обслуживающей аппаратуры, средств автоматики и</w:t>
      </w:r>
    </w:p>
    <w:p w14:paraId="1D359CA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телемеханики;</w:t>
      </w:r>
    </w:p>
    <w:p w14:paraId="2CC8765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основы телеконтроля и телеуправления, телемеханики и программных устройств;</w:t>
      </w:r>
    </w:p>
    <w:p w14:paraId="2171754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назначение применяемых контрольно-измерительных приборов;</w:t>
      </w:r>
    </w:p>
    <w:p w14:paraId="18ACCDB5"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основы электротехники.</w:t>
      </w:r>
    </w:p>
    <w:p w14:paraId="385C52F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устройство и принцип работы контрольно-измерительных приборов системы поддержания пластового давления;</w:t>
      </w:r>
    </w:p>
    <w:p w14:paraId="48E7F97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инструкция по проведению замеров контрольно-измерительными приборами в системе поддержания пластового давления;</w:t>
      </w:r>
    </w:p>
    <w:p w14:paraId="065A305D"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правила ведения документации по учету технического состояния оборудования по замерам параметров технологического процесса поддержания пластового давления;</w:t>
      </w:r>
    </w:p>
    <w:p w14:paraId="4CFE030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технические характеристики оборудования (штуцеров, манометров, лубрикаторов, блока гребенки, задвижек, водоводов, расходомеров);</w:t>
      </w:r>
    </w:p>
    <w:p w14:paraId="47C5FF1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назначение, устройство и правила эксплуатации оборудования системы поддержания пластового давления;</w:t>
      </w:r>
    </w:p>
    <w:p w14:paraId="11D7613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схемы подключения водоводов системы поддержания пластового давления;</w:t>
      </w:r>
    </w:p>
    <w:p w14:paraId="0EB8F7E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методы и правила отбора проб в нагнетательных линиях низкого давления системы поддержания пластового давления;</w:t>
      </w:r>
    </w:p>
    <w:p w14:paraId="690B6E53"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технологический режим работы скважин системы поддержания пластового давления;</w:t>
      </w:r>
    </w:p>
    <w:p w14:paraId="7694475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способы регулировки подачи и давления нагнетаемого агента;</w:t>
      </w:r>
    </w:p>
    <w:p w14:paraId="3181784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назначение и принцип действия оборудования для ремонта скважины системы поддержания пластового давления;</w:t>
      </w:r>
    </w:p>
    <w:p w14:paraId="4EEFDA9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 регламенты системы поддержания пластового давления</w:t>
      </w:r>
    </w:p>
    <w:p w14:paraId="62A19F6E"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C4FC6">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D6E3139"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lastRenderedPageBreak/>
        <w:t>ОК 01.</w:t>
      </w:r>
      <w:r w:rsidRPr="00F450BD">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376357F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02.</w:t>
      </w:r>
      <w:r w:rsidRPr="00F450BD">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33372F"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03.</w:t>
      </w:r>
      <w:r w:rsidRPr="00F450BD">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CD901B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04.</w:t>
      </w:r>
      <w:r w:rsidRPr="00F450BD">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6C234B80"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05.</w:t>
      </w:r>
      <w:r w:rsidRPr="00F450BD">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1146A08"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07.</w:t>
      </w:r>
      <w:r w:rsidRPr="00F450BD">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7348A8D"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ОК 09.</w:t>
      </w:r>
      <w:r w:rsidRPr="00F450BD">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25B40E4E"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7.1 Осуществлять контроль над технологическим процессом добычи нефти, газа и газового конденсата на промысле и дистанционное управление технологическим процессом замеров добычи нефти, газа и газового конденсата с помощью средств автоматики и телемеханики;</w:t>
      </w:r>
    </w:p>
    <w:p w14:paraId="079579F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7.2 Запускать и отключать установки и механизмы;</w:t>
      </w:r>
    </w:p>
    <w:p w14:paraId="0C74B1FB"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7.3 Осуществлять сбор, обработку и передачу информации со скважин (включая нагнетательные) и из групповых замерных установок;</w:t>
      </w:r>
    </w:p>
    <w:p w14:paraId="73DC94F7"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7.4  Осуществлять контроль над работой действующего фонда скважин через пульт управления и информацию обслуживающих операторов;</w:t>
      </w:r>
    </w:p>
    <w:p w14:paraId="704BBD11"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7.5 Готовить и передавать информацию о выполнении работ и аварийных ситуациях на промысел и центральной технологической службе</w:t>
      </w:r>
    </w:p>
    <w:p w14:paraId="24A12066"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7.6 Обслуживать оборудование нагнетательных скважин.</w:t>
      </w:r>
    </w:p>
    <w:p w14:paraId="5464C032"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7.7 Проводить работы по восстановлению и поддержанию приемистости нагнетательных скважин.</w:t>
      </w:r>
    </w:p>
    <w:p w14:paraId="382E2185"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7.8 Осуществлять регулирование подачи рабочего агента в скважины.</w:t>
      </w:r>
    </w:p>
    <w:p w14:paraId="5CC8BF9C" w14:textId="77777777" w:rsidR="00193C26" w:rsidRPr="00F450BD"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7.9 Выполнять контрольно-измерительные и наладочные работы в пунктах учёта закачки.</w:t>
      </w:r>
    </w:p>
    <w:p w14:paraId="1C6BAAC7" w14:textId="77777777" w:rsidR="00193C26" w:rsidRPr="006C4FC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450BD">
        <w:rPr>
          <w:rFonts w:ascii="Times New Roman" w:eastAsia="Times New Roman" w:hAnsi="Times New Roman" w:cs="Times New Roman"/>
          <w:color w:val="auto"/>
          <w:lang w:eastAsia="en-US" w:bidi="en-US"/>
        </w:rPr>
        <w:t>ПК 7.10 Осуществлять контроль за работой средств защиты трубопроводов и оборудования скважин от коррозии.</w:t>
      </w:r>
    </w:p>
    <w:p w14:paraId="6983455E"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6C092660" w14:textId="77777777" w:rsidR="00193C26" w:rsidRDefault="00193C26" w:rsidP="00193C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5366C29" w14:textId="77777777" w:rsidR="00193C26" w:rsidRDefault="00193C26"/>
    <w:sectPr w:rsidR="00193C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86EC9"/>
    <w:multiLevelType w:val="multilevel"/>
    <w:tmpl w:val="CB9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76844"/>
    <w:multiLevelType w:val="multilevel"/>
    <w:tmpl w:val="A25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FB505FC"/>
    <w:multiLevelType w:val="hybridMultilevel"/>
    <w:tmpl w:val="6960EBD4"/>
    <w:lvl w:ilvl="0" w:tplc="E8EE7E0C">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480FB4"/>
    <w:multiLevelType w:val="hybridMultilevel"/>
    <w:tmpl w:val="04407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17"/>
  </w:num>
  <w:num w:numId="2">
    <w:abstractNumId w:val="14"/>
  </w:num>
  <w:num w:numId="3">
    <w:abstractNumId w:val="5"/>
  </w:num>
  <w:num w:numId="4">
    <w:abstractNumId w:val="18"/>
  </w:num>
  <w:num w:numId="5">
    <w:abstractNumId w:val="9"/>
  </w:num>
  <w:num w:numId="6">
    <w:abstractNumId w:val="16"/>
  </w:num>
  <w:num w:numId="7">
    <w:abstractNumId w:val="20"/>
  </w:num>
  <w:num w:numId="8">
    <w:abstractNumId w:val="2"/>
  </w:num>
  <w:num w:numId="9">
    <w:abstractNumId w:val="1"/>
  </w:num>
  <w:num w:numId="10">
    <w:abstractNumId w:val="19"/>
  </w:num>
  <w:num w:numId="11">
    <w:abstractNumId w:val="6"/>
  </w:num>
  <w:num w:numId="12">
    <w:abstractNumId w:val="13"/>
  </w:num>
  <w:num w:numId="13">
    <w:abstractNumId w:val="21"/>
  </w:num>
  <w:num w:numId="14">
    <w:abstractNumId w:val="2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abstractNumId w:val="3"/>
  </w:num>
  <w:num w:numId="16">
    <w:abstractNumId w:val="10"/>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0"/>
  </w:num>
  <w:num w:numId="21">
    <w:abstractNumId w:val="15"/>
  </w:num>
  <w:num w:numId="22">
    <w:abstractNumId w:val="7"/>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B39"/>
    <w:rsid w:val="00193C26"/>
    <w:rsid w:val="003E0E3A"/>
    <w:rsid w:val="00BA3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D2CB1"/>
  <w15:chartTrackingRefBased/>
  <w15:docId w15:val="{AA9D0086-2693-4A20-992E-7FF2C77D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93C26"/>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193C26"/>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193C26"/>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193C26"/>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193C2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93C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193C26"/>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193C2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193C26"/>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93C26"/>
    <w:rPr>
      <w:rFonts w:ascii="Times New Roman" w:eastAsia="Times New Roman" w:hAnsi="Times New Roman" w:cs="Times New Roman"/>
      <w:b/>
      <w:bCs/>
      <w:sz w:val="24"/>
      <w:szCs w:val="24"/>
      <w:lang w:val="x-none" w:eastAsia="x-none"/>
    </w:rPr>
  </w:style>
  <w:style w:type="character" w:styleId="a4">
    <w:name w:val="Hyperlink"/>
    <w:basedOn w:val="a0"/>
    <w:rsid w:val="00193C26"/>
    <w:rPr>
      <w:color w:val="0000FF"/>
      <w:u w:val="single"/>
    </w:rPr>
  </w:style>
  <w:style w:type="paragraph" w:styleId="a5">
    <w:name w:val="List Paragraph"/>
    <w:aliases w:val="Содержание. 2 уровень"/>
    <w:basedOn w:val="a"/>
    <w:link w:val="a6"/>
    <w:uiPriority w:val="34"/>
    <w:qFormat/>
    <w:rsid w:val="00193C26"/>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193C26"/>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193C26"/>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193C26"/>
  </w:style>
  <w:style w:type="character" w:customStyle="1" w:styleId="highlight">
    <w:name w:val="highlight"/>
    <w:basedOn w:val="a0"/>
    <w:rsid w:val="00193C26"/>
  </w:style>
  <w:style w:type="paragraph" w:customStyle="1" w:styleId="11">
    <w:name w:val="Без интервала1"/>
    <w:rsid w:val="00193C26"/>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193C26"/>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193C26"/>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193C26"/>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193C2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193C26"/>
    <w:rPr>
      <w:rFonts w:ascii="Tahoma" w:hAnsi="Tahoma" w:cs="Tahoma"/>
      <w:sz w:val="16"/>
      <w:szCs w:val="16"/>
    </w:rPr>
  </w:style>
  <w:style w:type="character" w:customStyle="1" w:styleId="aa">
    <w:name w:val="Текст выноски Знак"/>
    <w:basedOn w:val="a0"/>
    <w:link w:val="a9"/>
    <w:uiPriority w:val="99"/>
    <w:rsid w:val="00193C26"/>
    <w:rPr>
      <w:rFonts w:ascii="Tahoma" w:eastAsia="Arial Unicode MS" w:hAnsi="Tahoma" w:cs="Tahoma"/>
      <w:color w:val="000000"/>
      <w:sz w:val="16"/>
      <w:szCs w:val="16"/>
      <w:lang w:eastAsia="ru-RU"/>
    </w:rPr>
  </w:style>
  <w:style w:type="paragraph" w:customStyle="1" w:styleId="s1">
    <w:name w:val="s_1"/>
    <w:basedOn w:val="a"/>
    <w:uiPriority w:val="99"/>
    <w:rsid w:val="00193C26"/>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193C26"/>
    <w:pPr>
      <w:tabs>
        <w:tab w:val="center" w:pos="4677"/>
        <w:tab w:val="right" w:pos="9355"/>
      </w:tabs>
    </w:pPr>
  </w:style>
  <w:style w:type="character" w:customStyle="1" w:styleId="ac">
    <w:name w:val="Верхний колонтитул Знак"/>
    <w:basedOn w:val="a0"/>
    <w:link w:val="ab"/>
    <w:uiPriority w:val="99"/>
    <w:rsid w:val="00193C26"/>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193C26"/>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193C26"/>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193C26"/>
  </w:style>
  <w:style w:type="paragraph" w:styleId="af">
    <w:name w:val="Body Text"/>
    <w:basedOn w:val="a"/>
    <w:link w:val="af0"/>
    <w:uiPriority w:val="99"/>
    <w:rsid w:val="00193C26"/>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193C26"/>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193C26"/>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193C26"/>
    <w:rPr>
      <w:rFonts w:ascii="Times New Roman" w:eastAsia="Times New Roman" w:hAnsi="Times New Roman" w:cs="Times New Roman"/>
      <w:sz w:val="24"/>
      <w:szCs w:val="24"/>
      <w:lang w:val="x-none" w:eastAsia="x-none"/>
    </w:rPr>
  </w:style>
  <w:style w:type="character" w:customStyle="1" w:styleId="blk">
    <w:name w:val="blk"/>
    <w:rsid w:val="00193C26"/>
  </w:style>
  <w:style w:type="character" w:styleId="af1">
    <w:name w:val="page number"/>
    <w:rsid w:val="00193C26"/>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193C26"/>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193C26"/>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93C26"/>
    <w:rPr>
      <w:rFonts w:ascii="Times New Roman" w:eastAsia="Times New Roman" w:hAnsi="Times New Roman" w:cs="Times New Roman"/>
      <w:sz w:val="20"/>
      <w:szCs w:val="20"/>
      <w:lang w:val="en-US" w:eastAsia="x-none"/>
    </w:rPr>
  </w:style>
  <w:style w:type="character" w:styleId="af4">
    <w:name w:val="footnote reference"/>
    <w:uiPriority w:val="99"/>
    <w:rsid w:val="00193C26"/>
    <w:rPr>
      <w:rFonts w:cs="Times New Roman"/>
      <w:vertAlign w:val="superscript"/>
    </w:rPr>
  </w:style>
  <w:style w:type="paragraph" w:styleId="23">
    <w:name w:val="List 2"/>
    <w:basedOn w:val="a"/>
    <w:uiPriority w:val="99"/>
    <w:rsid w:val="00193C26"/>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193C26"/>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193C26"/>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193C26"/>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193C26"/>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193C26"/>
    <w:rPr>
      <w:rFonts w:ascii="Calibri" w:eastAsia="Times New Roman" w:hAnsi="Calibri" w:cs="Times New Roman"/>
      <w:lang w:val="en-US" w:bidi="en-US"/>
    </w:rPr>
  </w:style>
  <w:style w:type="character" w:styleId="af5">
    <w:name w:val="Emphasis"/>
    <w:qFormat/>
    <w:rsid w:val="00193C26"/>
    <w:rPr>
      <w:rFonts w:cs="Times New Roman"/>
      <w:i/>
    </w:rPr>
  </w:style>
  <w:style w:type="character" w:customStyle="1" w:styleId="110">
    <w:name w:val="Текст примечания Знак11"/>
    <w:uiPriority w:val="99"/>
    <w:rsid w:val="00193C26"/>
    <w:rPr>
      <w:rFonts w:cs="Times New Roman"/>
      <w:sz w:val="20"/>
      <w:szCs w:val="20"/>
    </w:rPr>
  </w:style>
  <w:style w:type="paragraph" w:styleId="af6">
    <w:name w:val="annotation text"/>
    <w:basedOn w:val="a"/>
    <w:link w:val="af7"/>
    <w:uiPriority w:val="99"/>
    <w:unhideWhenUsed/>
    <w:rsid w:val="00193C26"/>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193C26"/>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193C26"/>
    <w:rPr>
      <w:rFonts w:cs="Times New Roman"/>
      <w:sz w:val="20"/>
      <w:szCs w:val="20"/>
    </w:rPr>
  </w:style>
  <w:style w:type="character" w:customStyle="1" w:styleId="111">
    <w:name w:val="Тема примечания Знак11"/>
    <w:uiPriority w:val="99"/>
    <w:rsid w:val="00193C26"/>
    <w:rPr>
      <w:rFonts w:cs="Times New Roman"/>
      <w:b/>
      <w:bCs/>
      <w:sz w:val="20"/>
      <w:szCs w:val="20"/>
    </w:rPr>
  </w:style>
  <w:style w:type="paragraph" w:styleId="af8">
    <w:name w:val="annotation subject"/>
    <w:basedOn w:val="af6"/>
    <w:next w:val="af6"/>
    <w:link w:val="af9"/>
    <w:uiPriority w:val="99"/>
    <w:unhideWhenUsed/>
    <w:rsid w:val="00193C26"/>
    <w:rPr>
      <w:rFonts w:ascii="Times New Roman" w:hAnsi="Times New Roman"/>
      <w:b/>
      <w:bCs/>
    </w:rPr>
  </w:style>
  <w:style w:type="character" w:customStyle="1" w:styleId="af9">
    <w:name w:val="Тема примечания Знак"/>
    <w:basedOn w:val="af7"/>
    <w:link w:val="af8"/>
    <w:uiPriority w:val="99"/>
    <w:rsid w:val="00193C26"/>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193C26"/>
    <w:rPr>
      <w:rFonts w:cs="Times New Roman"/>
      <w:b/>
      <w:bCs/>
      <w:sz w:val="20"/>
      <w:szCs w:val="20"/>
    </w:rPr>
  </w:style>
  <w:style w:type="paragraph" w:styleId="25">
    <w:name w:val="Body Text Indent 2"/>
    <w:basedOn w:val="a"/>
    <w:link w:val="26"/>
    <w:uiPriority w:val="99"/>
    <w:rsid w:val="00193C26"/>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193C26"/>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193C26"/>
    <w:rPr>
      <w:b/>
      <w:color w:val="26282F"/>
    </w:rPr>
  </w:style>
  <w:style w:type="character" w:customStyle="1" w:styleId="afb">
    <w:name w:val="Гипертекстовая ссылка"/>
    <w:uiPriority w:val="99"/>
    <w:rsid w:val="00193C26"/>
    <w:rPr>
      <w:b/>
      <w:color w:val="106BBE"/>
    </w:rPr>
  </w:style>
  <w:style w:type="character" w:customStyle="1" w:styleId="afc">
    <w:name w:val="Активная гипертекстовая ссылка"/>
    <w:uiPriority w:val="99"/>
    <w:rsid w:val="00193C26"/>
    <w:rPr>
      <w:b/>
      <w:color w:val="106BBE"/>
      <w:u w:val="single"/>
    </w:rPr>
  </w:style>
  <w:style w:type="paragraph" w:customStyle="1" w:styleId="afd">
    <w:name w:val="Внимание"/>
    <w:basedOn w:val="a"/>
    <w:next w:val="a"/>
    <w:uiPriority w:val="99"/>
    <w:rsid w:val="00193C2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193C26"/>
  </w:style>
  <w:style w:type="paragraph" w:customStyle="1" w:styleId="aff">
    <w:name w:val="Внимание: недобросовестность!"/>
    <w:basedOn w:val="afd"/>
    <w:next w:val="a"/>
    <w:uiPriority w:val="99"/>
    <w:rsid w:val="00193C26"/>
  </w:style>
  <w:style w:type="character" w:customStyle="1" w:styleId="aff0">
    <w:name w:val="Выделение для Базового Поиска"/>
    <w:uiPriority w:val="99"/>
    <w:rsid w:val="00193C26"/>
    <w:rPr>
      <w:b/>
      <w:color w:val="0058A9"/>
    </w:rPr>
  </w:style>
  <w:style w:type="character" w:customStyle="1" w:styleId="aff1">
    <w:name w:val="Выделение для Базового Поиска (курсив)"/>
    <w:uiPriority w:val="99"/>
    <w:rsid w:val="00193C26"/>
    <w:rPr>
      <w:b/>
      <w:i/>
      <w:color w:val="0058A9"/>
    </w:rPr>
  </w:style>
  <w:style w:type="paragraph" w:customStyle="1" w:styleId="aff2">
    <w:name w:val="Дочерний элемент списка"/>
    <w:basedOn w:val="a"/>
    <w:next w:val="a"/>
    <w:uiPriority w:val="99"/>
    <w:rsid w:val="00193C26"/>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193C26"/>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193C26"/>
    <w:rPr>
      <w:b/>
      <w:bCs/>
      <w:color w:val="0058A9"/>
      <w:shd w:val="clear" w:color="auto" w:fill="ECE9D8"/>
    </w:rPr>
  </w:style>
  <w:style w:type="paragraph" w:customStyle="1" w:styleId="aff4">
    <w:name w:val="Заголовок группы контролов"/>
    <w:basedOn w:val="a"/>
    <w:next w:val="a"/>
    <w:uiPriority w:val="99"/>
    <w:rsid w:val="00193C26"/>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193C2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93C26"/>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193C26"/>
    <w:rPr>
      <w:b/>
      <w:color w:val="26282F"/>
    </w:rPr>
  </w:style>
  <w:style w:type="paragraph" w:customStyle="1" w:styleId="aff8">
    <w:name w:val="Заголовок статьи"/>
    <w:basedOn w:val="a"/>
    <w:next w:val="a"/>
    <w:uiPriority w:val="99"/>
    <w:rsid w:val="00193C26"/>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193C26"/>
    <w:rPr>
      <w:b/>
      <w:color w:val="FF0000"/>
    </w:rPr>
  </w:style>
  <w:style w:type="paragraph" w:customStyle="1" w:styleId="affa">
    <w:name w:val="Заголовок ЭР (левое окно)"/>
    <w:basedOn w:val="a"/>
    <w:next w:val="a"/>
    <w:uiPriority w:val="99"/>
    <w:rsid w:val="00193C2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193C26"/>
    <w:pPr>
      <w:spacing w:after="0"/>
      <w:jc w:val="left"/>
    </w:pPr>
  </w:style>
  <w:style w:type="paragraph" w:customStyle="1" w:styleId="affc">
    <w:name w:val="Интерактивный заголовок"/>
    <w:basedOn w:val="17"/>
    <w:next w:val="a"/>
    <w:uiPriority w:val="99"/>
    <w:rsid w:val="00193C26"/>
    <w:rPr>
      <w:u w:val="single"/>
    </w:rPr>
  </w:style>
  <w:style w:type="paragraph" w:customStyle="1" w:styleId="affd">
    <w:name w:val="Текст информации об изменениях"/>
    <w:basedOn w:val="a"/>
    <w:next w:val="a"/>
    <w:uiPriority w:val="99"/>
    <w:rsid w:val="00193C26"/>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193C26"/>
    <w:pPr>
      <w:spacing w:before="180"/>
      <w:ind w:left="360" w:right="360" w:firstLine="0"/>
    </w:pPr>
    <w:rPr>
      <w:shd w:val="clear" w:color="auto" w:fill="EAEFED"/>
    </w:rPr>
  </w:style>
  <w:style w:type="paragraph" w:customStyle="1" w:styleId="afff">
    <w:name w:val="Текст (справка)"/>
    <w:basedOn w:val="a"/>
    <w:next w:val="a"/>
    <w:uiPriority w:val="99"/>
    <w:rsid w:val="00193C26"/>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193C26"/>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93C26"/>
    <w:rPr>
      <w:i/>
      <w:iCs/>
    </w:rPr>
  </w:style>
  <w:style w:type="paragraph" w:customStyle="1" w:styleId="afff2">
    <w:name w:val="Текст (лев. подпись)"/>
    <w:basedOn w:val="a"/>
    <w:next w:val="a"/>
    <w:uiPriority w:val="99"/>
    <w:rsid w:val="00193C26"/>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193C26"/>
    <w:rPr>
      <w:sz w:val="14"/>
      <w:szCs w:val="14"/>
    </w:rPr>
  </w:style>
  <w:style w:type="paragraph" w:customStyle="1" w:styleId="afff4">
    <w:name w:val="Текст (прав. подпись)"/>
    <w:basedOn w:val="a"/>
    <w:next w:val="a"/>
    <w:uiPriority w:val="99"/>
    <w:rsid w:val="00193C26"/>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193C26"/>
    <w:rPr>
      <w:sz w:val="14"/>
      <w:szCs w:val="14"/>
    </w:rPr>
  </w:style>
  <w:style w:type="paragraph" w:customStyle="1" w:styleId="afff6">
    <w:name w:val="Комментарий пользователя"/>
    <w:basedOn w:val="afff0"/>
    <w:next w:val="a"/>
    <w:uiPriority w:val="99"/>
    <w:rsid w:val="00193C26"/>
    <w:pPr>
      <w:jc w:val="left"/>
    </w:pPr>
    <w:rPr>
      <w:shd w:val="clear" w:color="auto" w:fill="FFDFE0"/>
    </w:rPr>
  </w:style>
  <w:style w:type="paragraph" w:customStyle="1" w:styleId="afff7">
    <w:name w:val="Куда обратиться?"/>
    <w:basedOn w:val="afd"/>
    <w:next w:val="a"/>
    <w:uiPriority w:val="99"/>
    <w:rsid w:val="00193C26"/>
  </w:style>
  <w:style w:type="paragraph" w:customStyle="1" w:styleId="afff8">
    <w:name w:val="Моноширинный"/>
    <w:basedOn w:val="a"/>
    <w:next w:val="a"/>
    <w:uiPriority w:val="99"/>
    <w:rsid w:val="00193C26"/>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193C26"/>
    <w:rPr>
      <w:b/>
      <w:color w:val="26282F"/>
      <w:shd w:val="clear" w:color="auto" w:fill="FFF580"/>
    </w:rPr>
  </w:style>
  <w:style w:type="paragraph" w:customStyle="1" w:styleId="afffa">
    <w:name w:val="Напишите нам"/>
    <w:basedOn w:val="a"/>
    <w:next w:val="a"/>
    <w:uiPriority w:val="99"/>
    <w:rsid w:val="00193C2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193C26"/>
    <w:rPr>
      <w:b/>
      <w:color w:val="000000"/>
      <w:shd w:val="clear" w:color="auto" w:fill="D8EDE8"/>
    </w:rPr>
  </w:style>
  <w:style w:type="paragraph" w:customStyle="1" w:styleId="afffc">
    <w:name w:val="Необходимые документы"/>
    <w:basedOn w:val="afd"/>
    <w:next w:val="a"/>
    <w:uiPriority w:val="99"/>
    <w:rsid w:val="00193C26"/>
    <w:pPr>
      <w:ind w:firstLine="118"/>
    </w:pPr>
  </w:style>
  <w:style w:type="paragraph" w:customStyle="1" w:styleId="afffd">
    <w:name w:val="Нормальный (таблица)"/>
    <w:basedOn w:val="a"/>
    <w:next w:val="a"/>
    <w:uiPriority w:val="99"/>
    <w:rsid w:val="00193C26"/>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193C26"/>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193C26"/>
    <w:pPr>
      <w:ind w:left="140"/>
    </w:pPr>
  </w:style>
  <w:style w:type="character" w:customStyle="1" w:styleId="affff0">
    <w:name w:val="Опечатки"/>
    <w:uiPriority w:val="99"/>
    <w:rsid w:val="00193C26"/>
    <w:rPr>
      <w:color w:val="FF0000"/>
    </w:rPr>
  </w:style>
  <w:style w:type="paragraph" w:customStyle="1" w:styleId="affff1">
    <w:name w:val="Переменная часть"/>
    <w:basedOn w:val="aff3"/>
    <w:next w:val="a"/>
    <w:uiPriority w:val="99"/>
    <w:rsid w:val="00193C26"/>
    <w:rPr>
      <w:sz w:val="18"/>
      <w:szCs w:val="18"/>
    </w:rPr>
  </w:style>
  <w:style w:type="paragraph" w:customStyle="1" w:styleId="affff2">
    <w:name w:val="Подвал для информации об изменениях"/>
    <w:basedOn w:val="1"/>
    <w:next w:val="a"/>
    <w:uiPriority w:val="99"/>
    <w:rsid w:val="00193C2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193C26"/>
    <w:rPr>
      <w:b/>
      <w:bCs/>
    </w:rPr>
  </w:style>
  <w:style w:type="paragraph" w:customStyle="1" w:styleId="affff4">
    <w:name w:val="Подчёркнуный текст"/>
    <w:basedOn w:val="a"/>
    <w:next w:val="a"/>
    <w:uiPriority w:val="99"/>
    <w:rsid w:val="00193C26"/>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193C26"/>
    <w:rPr>
      <w:sz w:val="20"/>
      <w:szCs w:val="20"/>
    </w:rPr>
  </w:style>
  <w:style w:type="paragraph" w:customStyle="1" w:styleId="affff6">
    <w:name w:val="Прижатый влево"/>
    <w:basedOn w:val="a"/>
    <w:next w:val="a"/>
    <w:uiPriority w:val="99"/>
    <w:rsid w:val="00193C26"/>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193C26"/>
  </w:style>
  <w:style w:type="paragraph" w:customStyle="1" w:styleId="affff8">
    <w:name w:val="Примечание."/>
    <w:basedOn w:val="afd"/>
    <w:next w:val="a"/>
    <w:uiPriority w:val="99"/>
    <w:rsid w:val="00193C26"/>
  </w:style>
  <w:style w:type="character" w:customStyle="1" w:styleId="affff9">
    <w:name w:val="Продолжение ссылки"/>
    <w:uiPriority w:val="99"/>
    <w:rsid w:val="00193C26"/>
  </w:style>
  <w:style w:type="paragraph" w:customStyle="1" w:styleId="affffa">
    <w:name w:val="Словарная статья"/>
    <w:basedOn w:val="a"/>
    <w:next w:val="a"/>
    <w:uiPriority w:val="99"/>
    <w:rsid w:val="00193C26"/>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193C26"/>
    <w:rPr>
      <w:b/>
      <w:color w:val="26282F"/>
    </w:rPr>
  </w:style>
  <w:style w:type="character" w:customStyle="1" w:styleId="affffc">
    <w:name w:val="Сравнение редакций. Добавленный фрагмент"/>
    <w:uiPriority w:val="99"/>
    <w:rsid w:val="00193C26"/>
    <w:rPr>
      <w:color w:val="000000"/>
      <w:shd w:val="clear" w:color="auto" w:fill="C1D7FF"/>
    </w:rPr>
  </w:style>
  <w:style w:type="character" w:customStyle="1" w:styleId="affffd">
    <w:name w:val="Сравнение редакций. Удаленный фрагмент"/>
    <w:uiPriority w:val="99"/>
    <w:rsid w:val="00193C26"/>
    <w:rPr>
      <w:color w:val="000000"/>
      <w:shd w:val="clear" w:color="auto" w:fill="C4C413"/>
    </w:rPr>
  </w:style>
  <w:style w:type="paragraph" w:customStyle="1" w:styleId="affffe">
    <w:name w:val="Ссылка на официальную публикацию"/>
    <w:basedOn w:val="a"/>
    <w:next w:val="a"/>
    <w:uiPriority w:val="99"/>
    <w:rsid w:val="00193C26"/>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193C26"/>
    <w:rPr>
      <w:b/>
      <w:color w:val="749232"/>
    </w:rPr>
  </w:style>
  <w:style w:type="paragraph" w:customStyle="1" w:styleId="afffff0">
    <w:name w:val="Текст в таблице"/>
    <w:basedOn w:val="afffd"/>
    <w:next w:val="a"/>
    <w:uiPriority w:val="99"/>
    <w:rsid w:val="00193C26"/>
    <w:pPr>
      <w:ind w:firstLine="500"/>
    </w:pPr>
  </w:style>
  <w:style w:type="paragraph" w:customStyle="1" w:styleId="afffff1">
    <w:name w:val="Текст ЭР (см. также)"/>
    <w:basedOn w:val="a"/>
    <w:next w:val="a"/>
    <w:uiPriority w:val="99"/>
    <w:rsid w:val="00193C26"/>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193C26"/>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193C26"/>
    <w:rPr>
      <w:b/>
      <w:strike/>
      <w:color w:val="666600"/>
    </w:rPr>
  </w:style>
  <w:style w:type="paragraph" w:customStyle="1" w:styleId="afffff4">
    <w:name w:val="Формула"/>
    <w:basedOn w:val="a"/>
    <w:next w:val="a"/>
    <w:uiPriority w:val="99"/>
    <w:rsid w:val="00193C2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193C26"/>
    <w:pPr>
      <w:jc w:val="center"/>
    </w:pPr>
  </w:style>
  <w:style w:type="paragraph" w:customStyle="1" w:styleId="-">
    <w:name w:val="ЭР-содержание (правое окно)"/>
    <w:basedOn w:val="a"/>
    <w:next w:val="a"/>
    <w:uiPriority w:val="99"/>
    <w:rsid w:val="00193C26"/>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193C26"/>
    <w:rPr>
      <w:rFonts w:cs="Times New Roman"/>
      <w:sz w:val="16"/>
    </w:rPr>
  </w:style>
  <w:style w:type="paragraph" w:styleId="41">
    <w:name w:val="toc 4"/>
    <w:basedOn w:val="a"/>
    <w:next w:val="a"/>
    <w:autoRedefine/>
    <w:uiPriority w:val="99"/>
    <w:rsid w:val="00193C26"/>
    <w:pPr>
      <w:ind w:left="720"/>
    </w:pPr>
    <w:rPr>
      <w:rFonts w:ascii="Calibri" w:eastAsia="Times New Roman" w:hAnsi="Calibri" w:cs="Calibri"/>
      <w:color w:val="auto"/>
      <w:sz w:val="20"/>
      <w:szCs w:val="20"/>
    </w:rPr>
  </w:style>
  <w:style w:type="paragraph" w:styleId="5">
    <w:name w:val="toc 5"/>
    <w:basedOn w:val="a"/>
    <w:next w:val="a"/>
    <w:autoRedefine/>
    <w:uiPriority w:val="99"/>
    <w:rsid w:val="00193C26"/>
    <w:pPr>
      <w:ind w:left="960"/>
    </w:pPr>
    <w:rPr>
      <w:rFonts w:ascii="Calibri" w:eastAsia="Times New Roman" w:hAnsi="Calibri" w:cs="Calibri"/>
      <w:color w:val="auto"/>
      <w:sz w:val="20"/>
      <w:szCs w:val="20"/>
    </w:rPr>
  </w:style>
  <w:style w:type="paragraph" w:styleId="6">
    <w:name w:val="toc 6"/>
    <w:basedOn w:val="a"/>
    <w:next w:val="a"/>
    <w:autoRedefine/>
    <w:uiPriority w:val="99"/>
    <w:rsid w:val="00193C26"/>
    <w:pPr>
      <w:ind w:left="1200"/>
    </w:pPr>
    <w:rPr>
      <w:rFonts w:ascii="Calibri" w:eastAsia="Times New Roman" w:hAnsi="Calibri" w:cs="Calibri"/>
      <w:color w:val="auto"/>
      <w:sz w:val="20"/>
      <w:szCs w:val="20"/>
    </w:rPr>
  </w:style>
  <w:style w:type="paragraph" w:styleId="7">
    <w:name w:val="toc 7"/>
    <w:basedOn w:val="a"/>
    <w:next w:val="a"/>
    <w:autoRedefine/>
    <w:uiPriority w:val="99"/>
    <w:rsid w:val="00193C26"/>
    <w:pPr>
      <w:ind w:left="1440"/>
    </w:pPr>
    <w:rPr>
      <w:rFonts w:ascii="Calibri" w:eastAsia="Times New Roman" w:hAnsi="Calibri" w:cs="Calibri"/>
      <w:color w:val="auto"/>
      <w:sz w:val="20"/>
      <w:szCs w:val="20"/>
    </w:rPr>
  </w:style>
  <w:style w:type="paragraph" w:styleId="8">
    <w:name w:val="toc 8"/>
    <w:basedOn w:val="a"/>
    <w:next w:val="a"/>
    <w:autoRedefine/>
    <w:uiPriority w:val="99"/>
    <w:rsid w:val="00193C26"/>
    <w:pPr>
      <w:ind w:left="1680"/>
    </w:pPr>
    <w:rPr>
      <w:rFonts w:ascii="Calibri" w:eastAsia="Times New Roman" w:hAnsi="Calibri" w:cs="Calibri"/>
      <w:color w:val="auto"/>
      <w:sz w:val="20"/>
      <w:szCs w:val="20"/>
    </w:rPr>
  </w:style>
  <w:style w:type="paragraph" w:styleId="9">
    <w:name w:val="toc 9"/>
    <w:basedOn w:val="a"/>
    <w:next w:val="a"/>
    <w:autoRedefine/>
    <w:uiPriority w:val="99"/>
    <w:rsid w:val="00193C26"/>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193C2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193C26"/>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193C26"/>
    <w:rPr>
      <w:rFonts w:ascii="Calibri" w:eastAsia="Times New Roman" w:hAnsi="Calibri" w:cs="Times New Roman"/>
      <w:sz w:val="20"/>
      <w:szCs w:val="20"/>
      <w:lang w:val="x-none" w:eastAsia="x-none"/>
    </w:rPr>
  </w:style>
  <w:style w:type="character" w:styleId="afffff9">
    <w:name w:val="endnote reference"/>
    <w:uiPriority w:val="99"/>
    <w:semiHidden/>
    <w:unhideWhenUsed/>
    <w:rsid w:val="00193C26"/>
    <w:rPr>
      <w:rFonts w:cs="Times New Roman"/>
      <w:vertAlign w:val="superscript"/>
    </w:rPr>
  </w:style>
  <w:style w:type="character" w:styleId="afffffa">
    <w:name w:val="Strong"/>
    <w:uiPriority w:val="22"/>
    <w:qFormat/>
    <w:rsid w:val="00193C26"/>
    <w:rPr>
      <w:b/>
      <w:bCs/>
    </w:rPr>
  </w:style>
  <w:style w:type="table" w:customStyle="1" w:styleId="TableNormal">
    <w:name w:val="Table Normal"/>
    <w:uiPriority w:val="2"/>
    <w:semiHidden/>
    <w:unhideWhenUsed/>
    <w:qFormat/>
    <w:rsid w:val="00193C2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3C26"/>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193C26"/>
    <w:rPr>
      <w:color w:val="0000FF"/>
      <w:u w:val="single"/>
    </w:rPr>
  </w:style>
  <w:style w:type="paragraph" w:customStyle="1" w:styleId="Style12">
    <w:name w:val="Style12"/>
    <w:basedOn w:val="a"/>
    <w:uiPriority w:val="99"/>
    <w:qFormat/>
    <w:rsid w:val="00193C26"/>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193C26"/>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193C26"/>
    <w:rPr>
      <w:color w:val="605E5C"/>
      <w:shd w:val="clear" w:color="auto" w:fill="E1DFDD"/>
    </w:rPr>
  </w:style>
  <w:style w:type="character" w:customStyle="1" w:styleId="c10">
    <w:name w:val="c10"/>
    <w:rsid w:val="00193C26"/>
  </w:style>
  <w:style w:type="character" w:customStyle="1" w:styleId="c11">
    <w:name w:val="c11"/>
    <w:rsid w:val="00193C26"/>
  </w:style>
  <w:style w:type="character" w:customStyle="1" w:styleId="c1">
    <w:name w:val="c1"/>
    <w:rsid w:val="00193C26"/>
  </w:style>
  <w:style w:type="character" w:customStyle="1" w:styleId="27">
    <w:name w:val="Основной текст (2)"/>
    <w:rsid w:val="00193C2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193C2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193C26"/>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193C26"/>
    <w:rPr>
      <w:rFonts w:ascii="Times New Roman" w:hAnsi="Times New Roman"/>
      <w:b/>
      <w:bCs/>
      <w:shd w:val="clear" w:color="auto" w:fill="FFFFFF"/>
    </w:rPr>
  </w:style>
  <w:style w:type="paragraph" w:customStyle="1" w:styleId="43">
    <w:name w:val="Основной текст (4)"/>
    <w:basedOn w:val="a"/>
    <w:link w:val="42"/>
    <w:rsid w:val="00193C26"/>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193C26"/>
    <w:rPr>
      <w:rFonts w:ascii="Times New Roman" w:hAnsi="Times New Roman"/>
      <w:b/>
      <w:bCs/>
      <w:sz w:val="28"/>
      <w:szCs w:val="28"/>
      <w:shd w:val="clear" w:color="auto" w:fill="FFFFFF"/>
    </w:rPr>
  </w:style>
  <w:style w:type="paragraph" w:customStyle="1" w:styleId="afffffd">
    <w:name w:val="Колонтитул"/>
    <w:basedOn w:val="a"/>
    <w:link w:val="afffffc"/>
    <w:rsid w:val="00193C26"/>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193C26"/>
    <w:rPr>
      <w:rFonts w:ascii="Times New Roman" w:hAnsi="Times New Roman"/>
      <w:b/>
      <w:bCs/>
      <w:sz w:val="28"/>
      <w:szCs w:val="28"/>
      <w:shd w:val="clear" w:color="auto" w:fill="FFFFFF"/>
    </w:rPr>
  </w:style>
  <w:style w:type="paragraph" w:customStyle="1" w:styleId="2b">
    <w:name w:val="Заголовок №2"/>
    <w:basedOn w:val="a"/>
    <w:link w:val="2a"/>
    <w:rsid w:val="00193C26"/>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193C26"/>
    <w:rPr>
      <w:rFonts w:ascii="Arial" w:eastAsia="Arial" w:hAnsi="Arial" w:cs="Arial"/>
      <w:b/>
      <w:bCs/>
      <w:i w:val="0"/>
      <w:iCs w:val="0"/>
      <w:smallCaps w:val="0"/>
      <w:strike w:val="0"/>
      <w:u w:val="none"/>
    </w:rPr>
  </w:style>
  <w:style w:type="character" w:customStyle="1" w:styleId="3-1pt">
    <w:name w:val="Основной текст (3) + Интервал -1 pt"/>
    <w:rsid w:val="00193C26"/>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193C26"/>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193C26"/>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193C26"/>
    <w:rPr>
      <w:rFonts w:ascii="Arial" w:eastAsia="Arial" w:hAnsi="Arial" w:cs="Arial"/>
      <w:b/>
      <w:bCs/>
      <w:i w:val="0"/>
      <w:iCs w:val="0"/>
      <w:smallCaps w:val="0"/>
      <w:strike w:val="0"/>
      <w:sz w:val="28"/>
      <w:szCs w:val="28"/>
      <w:u w:val="none"/>
    </w:rPr>
  </w:style>
  <w:style w:type="character" w:customStyle="1" w:styleId="1b">
    <w:name w:val="Заголовок №1"/>
    <w:rsid w:val="00193C26"/>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193C26"/>
    <w:rPr>
      <w:rFonts w:ascii="Times New Roman" w:hAnsi="Times New Roman"/>
      <w:b/>
      <w:bCs/>
      <w:sz w:val="38"/>
      <w:szCs w:val="38"/>
      <w:shd w:val="clear" w:color="auto" w:fill="FFFFFF"/>
    </w:rPr>
  </w:style>
  <w:style w:type="character" w:customStyle="1" w:styleId="214pt">
    <w:name w:val="Основной текст (2) + 14 pt;Полужирный"/>
    <w:rsid w:val="00193C2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193C26"/>
    <w:rPr>
      <w:rFonts w:ascii="Times New Roman" w:hAnsi="Times New Roman"/>
      <w:shd w:val="clear" w:color="auto" w:fill="FFFFFF"/>
    </w:rPr>
  </w:style>
  <w:style w:type="paragraph" w:customStyle="1" w:styleId="51">
    <w:name w:val="Основной текст (5)"/>
    <w:basedOn w:val="a"/>
    <w:link w:val="50"/>
    <w:rsid w:val="00193C26"/>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193C26"/>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193C2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193C26"/>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193C2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193C26"/>
    <w:rPr>
      <w:color w:val="605E5C"/>
      <w:shd w:val="clear" w:color="auto" w:fill="E1DFDD"/>
    </w:rPr>
  </w:style>
  <w:style w:type="character" w:customStyle="1" w:styleId="layout">
    <w:name w:val="layout"/>
    <w:basedOn w:val="a0"/>
    <w:rsid w:val="00193C26"/>
  </w:style>
  <w:style w:type="numbering" w:customStyle="1" w:styleId="2c">
    <w:name w:val="Нет списка2"/>
    <w:next w:val="a2"/>
    <w:uiPriority w:val="99"/>
    <w:semiHidden/>
    <w:unhideWhenUsed/>
    <w:rsid w:val="00193C26"/>
  </w:style>
  <w:style w:type="table" w:customStyle="1" w:styleId="2d">
    <w:name w:val="Сетка таблицы2"/>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193C26"/>
  </w:style>
  <w:style w:type="table" w:customStyle="1" w:styleId="113">
    <w:name w:val="Сетка таблицы11"/>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93C26"/>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193C26"/>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193C26"/>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193C26"/>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193C26"/>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193C26"/>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193C26"/>
    <w:rPr>
      <w:rFonts w:ascii="Arial" w:eastAsia="Arial" w:hAnsi="Arial" w:cs="Arial"/>
      <w:sz w:val="34"/>
    </w:rPr>
  </w:style>
  <w:style w:type="paragraph" w:customStyle="1" w:styleId="310">
    <w:name w:val="Заголовок 31"/>
    <w:basedOn w:val="a"/>
    <w:next w:val="a"/>
    <w:link w:val="Heading3Char"/>
    <w:uiPriority w:val="9"/>
    <w:unhideWhenUsed/>
    <w:qFormat/>
    <w:rsid w:val="00193C26"/>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193C26"/>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193C26"/>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193C26"/>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193C26"/>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193C26"/>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193C26"/>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193C26"/>
    <w:rPr>
      <w:rFonts w:ascii="Arial" w:eastAsia="Arial" w:hAnsi="Arial" w:cs="Arial"/>
      <w:b/>
      <w:bCs/>
    </w:rPr>
  </w:style>
  <w:style w:type="paragraph" w:customStyle="1" w:styleId="71">
    <w:name w:val="Заголовок 71"/>
    <w:basedOn w:val="a"/>
    <w:next w:val="a"/>
    <w:link w:val="Heading7Char"/>
    <w:uiPriority w:val="9"/>
    <w:unhideWhenUsed/>
    <w:qFormat/>
    <w:rsid w:val="00193C26"/>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193C26"/>
    <w:rPr>
      <w:rFonts w:ascii="Arial" w:eastAsia="Arial" w:hAnsi="Arial" w:cs="Arial"/>
      <w:b/>
      <w:bCs/>
      <w:i/>
      <w:iCs/>
    </w:rPr>
  </w:style>
  <w:style w:type="paragraph" w:customStyle="1" w:styleId="81">
    <w:name w:val="Заголовок 81"/>
    <w:basedOn w:val="a"/>
    <w:next w:val="a"/>
    <w:link w:val="Heading8Char"/>
    <w:uiPriority w:val="9"/>
    <w:unhideWhenUsed/>
    <w:qFormat/>
    <w:rsid w:val="00193C26"/>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193C26"/>
    <w:rPr>
      <w:rFonts w:ascii="Arial" w:eastAsia="Arial" w:hAnsi="Arial" w:cs="Arial"/>
      <w:i/>
      <w:iCs/>
    </w:rPr>
  </w:style>
  <w:style w:type="paragraph" w:customStyle="1" w:styleId="91">
    <w:name w:val="Заголовок 91"/>
    <w:basedOn w:val="a"/>
    <w:next w:val="a"/>
    <w:link w:val="Heading9Char"/>
    <w:uiPriority w:val="9"/>
    <w:unhideWhenUsed/>
    <w:qFormat/>
    <w:rsid w:val="00193C26"/>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193C26"/>
    <w:rPr>
      <w:rFonts w:ascii="Arial" w:eastAsia="Arial" w:hAnsi="Arial" w:cs="Arial"/>
      <w:i/>
      <w:iCs/>
      <w:sz w:val="21"/>
      <w:szCs w:val="21"/>
    </w:rPr>
  </w:style>
  <w:style w:type="paragraph" w:customStyle="1" w:styleId="2f">
    <w:name w:val="Без интервала2"/>
    <w:next w:val="affffff2"/>
    <w:uiPriority w:val="1"/>
    <w:qFormat/>
    <w:rsid w:val="00193C26"/>
    <w:pPr>
      <w:spacing w:after="0" w:line="240" w:lineRule="auto"/>
    </w:pPr>
  </w:style>
  <w:style w:type="paragraph" w:styleId="affffff3">
    <w:name w:val="Title"/>
    <w:basedOn w:val="a"/>
    <w:next w:val="a"/>
    <w:link w:val="affffff4"/>
    <w:uiPriority w:val="10"/>
    <w:qFormat/>
    <w:rsid w:val="00193C26"/>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193C26"/>
    <w:rPr>
      <w:rFonts w:ascii="Calibri" w:eastAsia="Calibri" w:hAnsi="Calibri" w:cs="Times New Roman"/>
      <w:sz w:val="48"/>
      <w:szCs w:val="48"/>
    </w:rPr>
  </w:style>
  <w:style w:type="paragraph" w:styleId="affffff5">
    <w:name w:val="Subtitle"/>
    <w:basedOn w:val="a"/>
    <w:next w:val="a"/>
    <w:link w:val="affffff6"/>
    <w:uiPriority w:val="11"/>
    <w:qFormat/>
    <w:rsid w:val="00193C26"/>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193C26"/>
    <w:rPr>
      <w:rFonts w:ascii="Calibri" w:eastAsia="Calibri" w:hAnsi="Calibri" w:cs="Times New Roman"/>
      <w:sz w:val="24"/>
      <w:szCs w:val="24"/>
    </w:rPr>
  </w:style>
  <w:style w:type="paragraph" w:styleId="2f0">
    <w:name w:val="Quote"/>
    <w:basedOn w:val="a"/>
    <w:next w:val="a"/>
    <w:link w:val="2f1"/>
    <w:uiPriority w:val="29"/>
    <w:qFormat/>
    <w:rsid w:val="00193C26"/>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193C26"/>
    <w:rPr>
      <w:rFonts w:ascii="Calibri" w:eastAsia="Calibri" w:hAnsi="Calibri" w:cs="Times New Roman"/>
      <w:i/>
    </w:rPr>
  </w:style>
  <w:style w:type="paragraph" w:styleId="affffff7">
    <w:name w:val="Intense Quote"/>
    <w:basedOn w:val="a"/>
    <w:next w:val="a"/>
    <w:link w:val="affffff8"/>
    <w:uiPriority w:val="30"/>
    <w:qFormat/>
    <w:rsid w:val="00193C26"/>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193C26"/>
    <w:rPr>
      <w:rFonts w:ascii="Calibri" w:eastAsia="Calibri" w:hAnsi="Calibri" w:cs="Times New Roman"/>
      <w:i/>
      <w:shd w:val="clear" w:color="auto" w:fill="F2F2F2"/>
    </w:rPr>
  </w:style>
  <w:style w:type="character" w:customStyle="1" w:styleId="HeaderChar">
    <w:name w:val="Header Char"/>
    <w:basedOn w:val="a0"/>
    <w:uiPriority w:val="99"/>
    <w:rsid w:val="00193C26"/>
  </w:style>
  <w:style w:type="character" w:customStyle="1" w:styleId="FooterChar">
    <w:name w:val="Footer Char"/>
    <w:basedOn w:val="a0"/>
    <w:uiPriority w:val="99"/>
    <w:rsid w:val="00193C26"/>
  </w:style>
  <w:style w:type="paragraph" w:customStyle="1" w:styleId="1c">
    <w:name w:val="Название объекта1"/>
    <w:basedOn w:val="a"/>
    <w:next w:val="a"/>
    <w:uiPriority w:val="35"/>
    <w:semiHidden/>
    <w:unhideWhenUsed/>
    <w:qFormat/>
    <w:rsid w:val="00193C26"/>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193C26"/>
  </w:style>
  <w:style w:type="table" w:customStyle="1" w:styleId="TableGridLight">
    <w:name w:val="Table Grid Light"/>
    <w:basedOn w:val="a1"/>
    <w:uiPriority w:val="59"/>
    <w:rsid w:val="00193C2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193C2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193C26"/>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193C26"/>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193C26"/>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193C26"/>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193C26"/>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193C26"/>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193C26"/>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193C26"/>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193C26"/>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193C26"/>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193C26"/>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193C2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193C26"/>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193C26"/>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193C26"/>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193C26"/>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193C26"/>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193C26"/>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193C2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193C26"/>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193C26"/>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193C26"/>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193C26"/>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193C26"/>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193C26"/>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193C26"/>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193C26"/>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193C26"/>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193C26"/>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193C26"/>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193C26"/>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193C26"/>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193C26"/>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193C26"/>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193C26"/>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193C26"/>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193C26"/>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193C26"/>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193C26"/>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193C26"/>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193C26"/>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193C26"/>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193C26"/>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193C26"/>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193C26"/>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193C26"/>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193C26"/>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193C26"/>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193C26"/>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193C26"/>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193C26"/>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193C26"/>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193C26"/>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193C2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193C2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193C26"/>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193C26"/>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193C26"/>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193C26"/>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193C26"/>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193C2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193C26"/>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193C26"/>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193C26"/>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193C26"/>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193C26"/>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193C26"/>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193C26"/>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193C26"/>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193C26"/>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193C26"/>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193C26"/>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193C26"/>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193C26"/>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193C26"/>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193C26"/>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193C26"/>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193C26"/>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193C26"/>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193C26"/>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193C26"/>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193C26"/>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193C26"/>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193C26"/>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193C26"/>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193C26"/>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193C26"/>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193C26"/>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193C26"/>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193C26"/>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193C26"/>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193C26"/>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193C26"/>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193C26"/>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193C26"/>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193C26"/>
    <w:pPr>
      <w:spacing w:after="200" w:line="276" w:lineRule="auto"/>
    </w:pPr>
  </w:style>
  <w:style w:type="paragraph" w:styleId="affffffa">
    <w:name w:val="table of figures"/>
    <w:basedOn w:val="a"/>
    <w:next w:val="a"/>
    <w:uiPriority w:val="99"/>
    <w:unhideWhenUsed/>
    <w:rsid w:val="00193C26"/>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193C26"/>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193C26"/>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193C2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193C2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193C26"/>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193C26"/>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193C26"/>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193C26"/>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193C26"/>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193C26"/>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193C26"/>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193C26"/>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193C26"/>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193C26"/>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193C26"/>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193C2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193C26"/>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193C26"/>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193C26"/>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193C26"/>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193C26"/>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193C26"/>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193C2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193C26"/>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193C26"/>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193C26"/>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193C26"/>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193C26"/>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193C26"/>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193C26"/>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193C26"/>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193C26"/>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193C26"/>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193C26"/>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193C26"/>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193C26"/>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193C2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193C26"/>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193C26"/>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193C26"/>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193C26"/>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193C26"/>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193C26"/>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193C26"/>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193C26"/>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193C26"/>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193C26"/>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193C26"/>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193C26"/>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193C26"/>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193C26"/>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193C2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193C26"/>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193C26"/>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193C26"/>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193C26"/>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193C26"/>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193C26"/>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193C26"/>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193C2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193C2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193C26"/>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193C26"/>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193C26"/>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193C26"/>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193C26"/>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193C2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193C26"/>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193C26"/>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193C26"/>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193C26"/>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193C26"/>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193C26"/>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193C26"/>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193C26"/>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193C26"/>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193C26"/>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193C26"/>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193C26"/>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193C26"/>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193C26"/>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193C26"/>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193C26"/>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193C26"/>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193C26"/>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193C26"/>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193C26"/>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193C26"/>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193C26"/>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193C26"/>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193C26"/>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193C26"/>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193C26"/>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193C26"/>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193C2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193C26"/>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193C26"/>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193C26"/>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193C26"/>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193C26"/>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193C26"/>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193C26"/>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193C26"/>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193C2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193C26"/>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193C26"/>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paragraph" w:styleId="affffffb">
    <w:name w:val="Body Text Indent"/>
    <w:basedOn w:val="a"/>
    <w:link w:val="affffffc"/>
    <w:uiPriority w:val="99"/>
    <w:semiHidden/>
    <w:unhideWhenUsed/>
    <w:rsid w:val="00193C26"/>
    <w:pPr>
      <w:spacing w:after="120"/>
      <w:ind w:left="283"/>
    </w:pPr>
  </w:style>
  <w:style w:type="character" w:customStyle="1" w:styleId="affffffc">
    <w:name w:val="Основной текст с отступом Знак"/>
    <w:basedOn w:val="a0"/>
    <w:link w:val="affffffb"/>
    <w:uiPriority w:val="99"/>
    <w:semiHidden/>
    <w:rsid w:val="00193C26"/>
    <w:rPr>
      <w:rFonts w:ascii="Arial Unicode MS" w:eastAsia="Arial Unicode MS" w:hAnsi="Arial Unicode MS" w:cs="Arial Unicode MS"/>
      <w:color w:val="000000"/>
      <w:sz w:val="24"/>
      <w:szCs w:val="24"/>
      <w:lang w:eastAsia="ru-RU"/>
    </w:rPr>
  </w:style>
  <w:style w:type="numbering" w:customStyle="1" w:styleId="36">
    <w:name w:val="Нет списка3"/>
    <w:next w:val="a2"/>
    <w:uiPriority w:val="99"/>
    <w:semiHidden/>
    <w:unhideWhenUsed/>
    <w:rsid w:val="00193C26"/>
  </w:style>
  <w:style w:type="character" w:styleId="HTML">
    <w:name w:val="HTML Typewriter"/>
    <w:uiPriority w:val="99"/>
    <w:semiHidden/>
    <w:unhideWhenUsed/>
    <w:rsid w:val="00193C26"/>
    <w:rPr>
      <w:rFonts w:ascii="Courier New" w:eastAsia="Times New Roman" w:hAnsi="Courier New" w:cs="Courier New"/>
      <w:sz w:val="20"/>
      <w:szCs w:val="20"/>
    </w:rPr>
  </w:style>
  <w:style w:type="paragraph" w:customStyle="1" w:styleId="ConsPlusNonformat">
    <w:name w:val="ConsPlusNonformat"/>
    <w:rsid w:val="00193C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d">
    <w:name w:val="Знак"/>
    <w:basedOn w:val="a"/>
    <w:rsid w:val="00193C26"/>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193C2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193C2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193C26"/>
    <w:rPr>
      <w:rFonts w:ascii="Times New Roman" w:hAnsi="Times New Roman"/>
      <w:sz w:val="28"/>
    </w:rPr>
  </w:style>
  <w:style w:type="character" w:customStyle="1" w:styleId="Arial1">
    <w:name w:val="Основной текст + Arial1"/>
    <w:aliases w:val="8 pt,Интервал 0 pt1"/>
    <w:uiPriority w:val="99"/>
    <w:rsid w:val="00193C26"/>
    <w:rPr>
      <w:rFonts w:ascii="Arial" w:hAnsi="Arial" w:cs="Arial"/>
      <w:spacing w:val="6"/>
      <w:sz w:val="16"/>
      <w:szCs w:val="16"/>
      <w:u w:val="none"/>
    </w:rPr>
  </w:style>
  <w:style w:type="table" w:customStyle="1" w:styleId="220">
    <w:name w:val="Сетка таблицы22"/>
    <w:basedOn w:val="a1"/>
    <w:next w:val="a3"/>
    <w:uiPriority w:val="59"/>
    <w:rsid w:val="00193C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193C26"/>
  </w:style>
  <w:style w:type="table" w:customStyle="1" w:styleId="62">
    <w:name w:val="Сетка таблицы6"/>
    <w:basedOn w:val="a1"/>
    <w:next w:val="a3"/>
    <w:uiPriority w:val="59"/>
    <w:rsid w:val="00193C2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193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18965</Words>
  <Characters>108106</Characters>
  <Application>Microsoft Office Word</Application>
  <DocSecurity>0</DocSecurity>
  <Lines>900</Lines>
  <Paragraphs>253</Paragraphs>
  <ScaleCrop>false</ScaleCrop>
  <Company/>
  <LinksUpToDate>false</LinksUpToDate>
  <CharactersWithSpaces>126818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2024-09-12T11:46:00Z</dcterms:created>
  <dcterms:modified xsi:type="dcterms:W3CDTF">2024-09-12T11:47:00Z</dcterms:modified>
</cp:coreProperties>
</file>